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D47" w:rsidRPr="001616DC" w:rsidRDefault="006C68DB" w:rsidP="006C68DB">
      <w:pPr>
        <w:jc w:val="center"/>
        <w:rPr>
          <w:rFonts w:ascii="Arial" w:hAnsi="Arial" w:cs="Arial"/>
          <w:b/>
          <w:bCs/>
          <w:sz w:val="32"/>
          <w:szCs w:val="32"/>
        </w:rPr>
      </w:pPr>
      <w:r w:rsidRPr="008D409B">
        <w:rPr>
          <w:rFonts w:ascii="Arial" w:hAnsi="Arial" w:cs="Arial"/>
          <w:b/>
          <w:bCs/>
          <w:sz w:val="32"/>
          <w:szCs w:val="32"/>
        </w:rPr>
        <w:t>ΠΝΕΥΜΟΝΙΚΗ ΑΡΤΗΡΙΑΚΗ ΥΠΕΡΤΑΣΗ</w:t>
      </w:r>
      <w:r w:rsidR="00427DB0" w:rsidRPr="008D409B">
        <w:rPr>
          <w:rFonts w:ascii="Arial" w:hAnsi="Arial" w:cs="Arial"/>
          <w:b/>
          <w:bCs/>
          <w:sz w:val="32"/>
          <w:szCs w:val="32"/>
        </w:rPr>
        <w:t>΄</w:t>
      </w:r>
      <w:r w:rsidR="00427DB0" w:rsidRPr="008D409B">
        <w:rPr>
          <w:rFonts w:ascii="Arial" w:hAnsi="Arial" w:cs="Arial"/>
          <w:b/>
          <w:bCs/>
          <w:sz w:val="32"/>
          <w:szCs w:val="32"/>
          <w:lang w:val="en-US"/>
        </w:rPr>
        <w:t xml:space="preserve">: </w:t>
      </w:r>
      <w:r w:rsidR="004A1FAB" w:rsidRPr="008D409B">
        <w:rPr>
          <w:rFonts w:ascii="Arial" w:hAnsi="Arial" w:cs="Arial"/>
          <w:b/>
          <w:bCs/>
          <w:sz w:val="32"/>
          <w:szCs w:val="32"/>
        </w:rPr>
        <w:t xml:space="preserve"> </w:t>
      </w:r>
      <w:r w:rsidR="004A1FAB" w:rsidRPr="00441AC1">
        <w:rPr>
          <w:rFonts w:ascii="Arial" w:hAnsi="Arial" w:cs="Arial"/>
          <w:i/>
          <w:iCs/>
          <w:sz w:val="32"/>
          <w:szCs w:val="32"/>
        </w:rPr>
        <w:t>JAMA</w:t>
      </w:r>
      <w:r w:rsidR="001616DC" w:rsidRPr="00441AC1">
        <w:rPr>
          <w:rFonts w:ascii="Arial" w:hAnsi="Arial" w:cs="Arial"/>
          <w:sz w:val="32"/>
          <w:szCs w:val="32"/>
        </w:rPr>
        <w:t xml:space="preserve"> </w:t>
      </w:r>
      <w:r w:rsidR="004A1FAB" w:rsidRPr="00441AC1">
        <w:rPr>
          <w:rFonts w:ascii="Arial" w:hAnsi="Arial" w:cs="Arial"/>
          <w:sz w:val="32"/>
          <w:szCs w:val="32"/>
        </w:rPr>
        <w:t>2022;327(14):1379-1391</w:t>
      </w:r>
      <w:r w:rsidR="00FC74AB" w:rsidRPr="00441AC1">
        <w:rPr>
          <w:rFonts w:ascii="Arial" w:hAnsi="Arial" w:cs="Arial"/>
          <w:sz w:val="32"/>
          <w:szCs w:val="32"/>
        </w:rPr>
        <w:t>,</w:t>
      </w:r>
      <w:r w:rsidR="00FC74AB" w:rsidRPr="00441AC1">
        <w:rPr>
          <w:rFonts w:ascii="Arial" w:hAnsi="Arial" w:cs="Arial"/>
          <w:color w:val="5A5A5A"/>
          <w:sz w:val="32"/>
          <w:szCs w:val="32"/>
        </w:rPr>
        <w:t xml:space="preserve"> </w:t>
      </w:r>
      <w:r w:rsidR="00FC74AB" w:rsidRPr="00441AC1">
        <w:rPr>
          <w:rFonts w:ascii="Arial" w:hAnsi="Arial" w:cs="Arial"/>
          <w:sz w:val="32"/>
          <w:szCs w:val="32"/>
        </w:rPr>
        <w:t>N Engl J Med 2021;385:2361-76.</w:t>
      </w:r>
      <w:r w:rsidR="00166C4A" w:rsidRPr="00441AC1">
        <w:rPr>
          <w:rFonts w:ascii="Arial" w:hAnsi="Arial" w:cs="Arial"/>
          <w:sz w:val="32"/>
          <w:szCs w:val="32"/>
        </w:rPr>
        <w:t xml:space="preserve"> </w:t>
      </w:r>
      <w:r w:rsidR="00166C4A" w:rsidRPr="00441AC1">
        <w:rPr>
          <w:rFonts w:ascii="Arial" w:hAnsi="Arial" w:cs="Arial"/>
          <w:i/>
          <w:iCs/>
          <w:sz w:val="32"/>
          <w:szCs w:val="32"/>
        </w:rPr>
        <w:t xml:space="preserve">Circulation. </w:t>
      </w:r>
      <w:r w:rsidR="00166C4A" w:rsidRPr="00441AC1">
        <w:rPr>
          <w:rFonts w:ascii="Arial" w:hAnsi="Arial" w:cs="Arial"/>
          <w:sz w:val="32"/>
          <w:szCs w:val="32"/>
        </w:rPr>
        <w:t>2020;141:678–693</w:t>
      </w:r>
      <w:r w:rsidR="00166C4A" w:rsidRPr="001616DC">
        <w:rPr>
          <w:rFonts w:ascii="Arial" w:hAnsi="Arial" w:cs="Arial"/>
          <w:sz w:val="32"/>
          <w:szCs w:val="32"/>
        </w:rPr>
        <w:t>.</w:t>
      </w:r>
    </w:p>
    <w:p w:rsidR="00B550A2" w:rsidRPr="001616DC" w:rsidRDefault="00B550A2" w:rsidP="006C68DB">
      <w:pPr>
        <w:jc w:val="center"/>
        <w:rPr>
          <w:rFonts w:ascii="Arial" w:hAnsi="Arial" w:cs="Arial"/>
          <w:b/>
          <w:bCs/>
          <w:sz w:val="32"/>
          <w:szCs w:val="32"/>
        </w:rPr>
      </w:pPr>
      <w:r w:rsidRPr="001616DC">
        <w:rPr>
          <w:rFonts w:ascii="Arial" w:hAnsi="Arial" w:cs="Arial"/>
          <w:b/>
          <w:bCs/>
          <w:sz w:val="32"/>
          <w:szCs w:val="32"/>
        </w:rPr>
        <w:t>Επιμέλεια Μ Γ Μπότης</w:t>
      </w:r>
      <w:r w:rsidR="008D409B" w:rsidRPr="001616DC">
        <w:rPr>
          <w:rFonts w:ascii="Arial" w:hAnsi="Arial" w:cs="Arial"/>
          <w:b/>
          <w:bCs/>
          <w:sz w:val="32"/>
          <w:szCs w:val="32"/>
        </w:rPr>
        <w:t>, Αθ</w:t>
      </w:r>
      <w:r w:rsidR="00441AC1">
        <w:rPr>
          <w:rFonts w:ascii="Arial" w:hAnsi="Arial" w:cs="Arial"/>
          <w:b/>
          <w:bCs/>
          <w:sz w:val="32"/>
          <w:szCs w:val="32"/>
        </w:rPr>
        <w:t>.</w:t>
      </w:r>
      <w:r w:rsidR="008D409B" w:rsidRPr="001616DC">
        <w:rPr>
          <w:rFonts w:ascii="Arial" w:hAnsi="Arial" w:cs="Arial"/>
          <w:b/>
          <w:bCs/>
          <w:sz w:val="32"/>
          <w:szCs w:val="32"/>
        </w:rPr>
        <w:t xml:space="preserve"> Παπαθανασίου</w:t>
      </w:r>
      <w:r w:rsidR="001616DC" w:rsidRPr="001616DC">
        <w:rPr>
          <w:rFonts w:ascii="Arial" w:hAnsi="Arial" w:cs="Arial"/>
          <w:b/>
          <w:bCs/>
          <w:sz w:val="32"/>
          <w:szCs w:val="32"/>
        </w:rPr>
        <w:t xml:space="preserve"> ΜΕΘ ΠΠΓΝΙωαννίνων</w:t>
      </w:r>
    </w:p>
    <w:p w:rsidR="006C68DB" w:rsidRPr="008D409B" w:rsidRDefault="006C68DB" w:rsidP="006C68DB">
      <w:pPr>
        <w:jc w:val="center"/>
        <w:rPr>
          <w:rFonts w:ascii="Arial" w:hAnsi="Arial" w:cs="Arial"/>
          <w:sz w:val="32"/>
          <w:szCs w:val="32"/>
        </w:rPr>
      </w:pPr>
    </w:p>
    <w:p w:rsidR="00C101A6" w:rsidRPr="008D409B" w:rsidRDefault="006C68DB" w:rsidP="00EB40E1">
      <w:pPr>
        <w:jc w:val="both"/>
        <w:rPr>
          <w:rFonts w:ascii="Arial" w:hAnsi="Arial" w:cs="Arial"/>
          <w:sz w:val="32"/>
          <w:szCs w:val="32"/>
        </w:rPr>
      </w:pPr>
      <w:r w:rsidRPr="008D409B">
        <w:rPr>
          <w:rFonts w:ascii="Arial" w:hAnsi="Arial" w:cs="Arial"/>
          <w:sz w:val="32"/>
          <w:szCs w:val="32"/>
        </w:rPr>
        <w:t xml:space="preserve">Η </w:t>
      </w:r>
      <w:r w:rsidR="003D201E" w:rsidRPr="008D409B">
        <w:rPr>
          <w:rFonts w:ascii="Arial" w:hAnsi="Arial" w:cs="Arial"/>
          <w:sz w:val="32"/>
          <w:szCs w:val="32"/>
        </w:rPr>
        <w:t>πνευμονική</w:t>
      </w:r>
      <w:r w:rsidRPr="008D409B">
        <w:rPr>
          <w:rFonts w:ascii="Arial" w:hAnsi="Arial" w:cs="Arial"/>
          <w:sz w:val="32"/>
          <w:szCs w:val="32"/>
        </w:rPr>
        <w:t xml:space="preserve"> </w:t>
      </w:r>
      <w:r w:rsidR="002C72EB" w:rsidRPr="008D409B">
        <w:rPr>
          <w:rFonts w:ascii="Arial" w:hAnsi="Arial" w:cs="Arial"/>
          <w:sz w:val="32"/>
          <w:szCs w:val="32"/>
        </w:rPr>
        <w:t xml:space="preserve">αρτηριακή </w:t>
      </w:r>
      <w:r w:rsidRPr="008D409B">
        <w:rPr>
          <w:rFonts w:ascii="Arial" w:hAnsi="Arial" w:cs="Arial"/>
          <w:sz w:val="32"/>
          <w:szCs w:val="32"/>
        </w:rPr>
        <w:t>υπέρταση</w:t>
      </w:r>
      <w:r w:rsidR="002C72EB" w:rsidRPr="008D409B">
        <w:rPr>
          <w:rFonts w:ascii="Arial" w:hAnsi="Arial" w:cs="Arial"/>
          <w:sz w:val="32"/>
          <w:szCs w:val="32"/>
        </w:rPr>
        <w:t>(ΠΑΥ)</w:t>
      </w:r>
      <w:r w:rsidRPr="008D409B">
        <w:rPr>
          <w:rFonts w:ascii="Arial" w:hAnsi="Arial" w:cs="Arial"/>
          <w:sz w:val="32"/>
          <w:szCs w:val="32"/>
        </w:rPr>
        <w:t xml:space="preserve"> είναι ένα κλινικό σύνδρομο που χαρακτηρίζεται από αναδιαμόρφωση του πνευμονικού αγγειακού δικτύου και </w:t>
      </w:r>
      <w:r w:rsidR="00AF4A5A" w:rsidRPr="008D409B">
        <w:rPr>
          <w:rFonts w:ascii="Arial" w:hAnsi="Arial" w:cs="Arial"/>
          <w:sz w:val="32"/>
          <w:szCs w:val="32"/>
        </w:rPr>
        <w:t xml:space="preserve">από </w:t>
      </w:r>
      <w:r w:rsidRPr="008D409B">
        <w:rPr>
          <w:rFonts w:ascii="Arial" w:hAnsi="Arial" w:cs="Arial"/>
          <w:sz w:val="32"/>
          <w:szCs w:val="32"/>
        </w:rPr>
        <w:t xml:space="preserve">προοδευτική αύξηση στο πνευμονικό αγγειακό φορτίο, που οδηγεί σε υπερτροφία και </w:t>
      </w:r>
      <w:r w:rsidR="00AF4A5A" w:rsidRPr="008D409B">
        <w:rPr>
          <w:rFonts w:ascii="Arial" w:hAnsi="Arial" w:cs="Arial"/>
          <w:sz w:val="32"/>
          <w:szCs w:val="32"/>
        </w:rPr>
        <w:t>αναδιαμόρφωση</w:t>
      </w:r>
      <w:r w:rsidRPr="008D409B">
        <w:rPr>
          <w:rFonts w:ascii="Arial" w:hAnsi="Arial" w:cs="Arial"/>
          <w:sz w:val="32"/>
          <w:szCs w:val="32"/>
        </w:rPr>
        <w:t xml:space="preserve"> της δεξιάς κοιλίας. Ο θάνατος επέρχεται λόγω δεξιάς καρδιακής ανεπάρκειας, αν  αφεθεί χωρίς θεραπεία. Ο σύγχρονος αιμοδυναμικός ορισμός  </w:t>
      </w:r>
      <w:r w:rsidR="00EB40E1" w:rsidRPr="008D409B">
        <w:rPr>
          <w:rFonts w:ascii="Arial" w:hAnsi="Arial" w:cs="Arial"/>
          <w:sz w:val="32"/>
          <w:szCs w:val="32"/>
        </w:rPr>
        <w:t>προϋποθέτει</w:t>
      </w:r>
      <w:r w:rsidRPr="008D409B">
        <w:rPr>
          <w:rFonts w:ascii="Arial" w:hAnsi="Arial" w:cs="Arial"/>
          <w:sz w:val="32"/>
          <w:szCs w:val="32"/>
        </w:rPr>
        <w:t xml:space="preserve"> </w:t>
      </w:r>
      <w:r w:rsidRPr="008D409B">
        <w:rPr>
          <w:rFonts w:ascii="Arial" w:hAnsi="Arial" w:cs="Arial"/>
          <w:b/>
          <w:bCs/>
          <w:sz w:val="32"/>
          <w:szCs w:val="32"/>
        </w:rPr>
        <w:t xml:space="preserve">μέση πνευμονική αρτηριακή πίεση πάνω από 20 </w:t>
      </w:r>
      <w:r w:rsidRPr="008D409B">
        <w:rPr>
          <w:rFonts w:ascii="Arial" w:hAnsi="Arial" w:cs="Arial"/>
          <w:b/>
          <w:bCs/>
          <w:sz w:val="32"/>
          <w:szCs w:val="32"/>
          <w:lang w:val="en-US"/>
        </w:rPr>
        <w:t>mmHg</w:t>
      </w:r>
      <w:r w:rsidRPr="008D409B">
        <w:rPr>
          <w:rFonts w:ascii="Arial" w:hAnsi="Arial" w:cs="Arial"/>
          <w:b/>
          <w:bCs/>
          <w:sz w:val="32"/>
          <w:szCs w:val="32"/>
        </w:rPr>
        <w:t xml:space="preserve"> στην</w:t>
      </w:r>
      <w:r w:rsidRPr="008D409B">
        <w:rPr>
          <w:rFonts w:ascii="Arial" w:hAnsi="Arial" w:cs="Arial"/>
          <w:sz w:val="32"/>
          <w:szCs w:val="32"/>
        </w:rPr>
        <w:t xml:space="preserve"> ηρεμία</w:t>
      </w:r>
      <w:r w:rsidR="00F55496" w:rsidRPr="008D409B">
        <w:rPr>
          <w:rFonts w:ascii="Arial" w:hAnsi="Arial" w:cs="Arial"/>
          <w:sz w:val="32"/>
          <w:szCs w:val="32"/>
        </w:rPr>
        <w:t>(με δεξιό</w:t>
      </w:r>
      <w:r w:rsidR="0013373D" w:rsidRPr="008D409B">
        <w:rPr>
          <w:rFonts w:ascii="Arial" w:hAnsi="Arial" w:cs="Arial"/>
          <w:sz w:val="32"/>
          <w:szCs w:val="32"/>
        </w:rPr>
        <w:t xml:space="preserve"> καθετηριασμό</w:t>
      </w:r>
      <w:r w:rsidR="00F55496" w:rsidRPr="008D409B">
        <w:rPr>
          <w:rFonts w:ascii="Arial" w:hAnsi="Arial" w:cs="Arial"/>
          <w:sz w:val="32"/>
          <w:szCs w:val="32"/>
        </w:rPr>
        <w:t>)</w:t>
      </w:r>
      <w:r w:rsidR="0013373D" w:rsidRPr="008D409B">
        <w:rPr>
          <w:rFonts w:ascii="Arial" w:hAnsi="Arial" w:cs="Arial"/>
          <w:sz w:val="32"/>
          <w:szCs w:val="32"/>
        </w:rPr>
        <w:t xml:space="preserve">. </w:t>
      </w:r>
      <w:r w:rsidR="00A70A30" w:rsidRPr="008D409B">
        <w:rPr>
          <w:rFonts w:ascii="Arial" w:hAnsi="Arial" w:cs="Arial"/>
          <w:sz w:val="32"/>
          <w:szCs w:val="32"/>
        </w:rPr>
        <w:t xml:space="preserve">Περαιτέρω, διαχωρίζεται </w:t>
      </w:r>
      <w:r w:rsidR="00A70A30" w:rsidRPr="008D409B">
        <w:rPr>
          <w:rFonts w:ascii="Arial" w:hAnsi="Arial" w:cs="Arial"/>
          <w:b/>
          <w:bCs/>
          <w:sz w:val="32"/>
          <w:szCs w:val="32"/>
        </w:rPr>
        <w:t>σε προτριχοειδική</w:t>
      </w:r>
      <w:r w:rsidR="00A70A30" w:rsidRPr="008D409B">
        <w:rPr>
          <w:rFonts w:ascii="Arial" w:hAnsi="Arial" w:cs="Arial"/>
          <w:sz w:val="32"/>
          <w:szCs w:val="32"/>
        </w:rPr>
        <w:t xml:space="preserve"> , όπου η αγγειακή αντίσταση είναι τουλάχιστον 3 μονάδες </w:t>
      </w:r>
      <w:r w:rsidR="00A70A30" w:rsidRPr="008D409B">
        <w:rPr>
          <w:rFonts w:ascii="Arial" w:hAnsi="Arial" w:cs="Arial"/>
          <w:sz w:val="32"/>
          <w:szCs w:val="32"/>
          <w:lang w:val="en-US"/>
        </w:rPr>
        <w:t>Woods</w:t>
      </w:r>
      <w:r w:rsidR="00A70A30" w:rsidRPr="008D409B">
        <w:rPr>
          <w:rFonts w:ascii="Arial" w:hAnsi="Arial" w:cs="Arial"/>
          <w:sz w:val="32"/>
          <w:szCs w:val="32"/>
        </w:rPr>
        <w:t xml:space="preserve"> , και σε μεμονωμένη </w:t>
      </w:r>
      <w:r w:rsidR="00A70A30" w:rsidRPr="008D409B">
        <w:rPr>
          <w:rFonts w:ascii="Arial" w:hAnsi="Arial" w:cs="Arial"/>
          <w:b/>
          <w:bCs/>
          <w:sz w:val="32"/>
          <w:szCs w:val="32"/>
        </w:rPr>
        <w:t>μετατριχοειδική</w:t>
      </w:r>
      <w:r w:rsidR="00A70A30" w:rsidRPr="008D409B">
        <w:rPr>
          <w:rFonts w:ascii="Arial" w:hAnsi="Arial" w:cs="Arial"/>
          <w:sz w:val="32"/>
          <w:szCs w:val="32"/>
        </w:rPr>
        <w:t xml:space="preserve">, όπου αγγειακή αντίσταση είναι μικρότερη από 3 μονάδες </w:t>
      </w:r>
      <w:r w:rsidR="00A70A30" w:rsidRPr="008D409B">
        <w:rPr>
          <w:rFonts w:ascii="Arial" w:hAnsi="Arial" w:cs="Arial"/>
          <w:sz w:val="32"/>
          <w:szCs w:val="32"/>
          <w:lang w:val="en-US"/>
        </w:rPr>
        <w:t>Woods</w:t>
      </w:r>
      <w:r w:rsidR="00A70A30" w:rsidRPr="008D409B">
        <w:rPr>
          <w:rFonts w:ascii="Arial" w:hAnsi="Arial" w:cs="Arial"/>
          <w:sz w:val="32"/>
          <w:szCs w:val="32"/>
        </w:rPr>
        <w:t xml:space="preserve"> και η αυξημένη μέση πνευμονική αρτηριακή πίεση οφείλεται στις αυξημένες πιέσεις των αριστερών καρδιακών κοιλοτήτων. </w:t>
      </w:r>
    </w:p>
    <w:p w:rsidR="000E4AD3" w:rsidRPr="008D409B" w:rsidRDefault="00C101A6" w:rsidP="000E4AD3">
      <w:pPr>
        <w:autoSpaceDE w:val="0"/>
        <w:autoSpaceDN w:val="0"/>
        <w:adjustRightInd w:val="0"/>
        <w:spacing w:after="0" w:line="240" w:lineRule="auto"/>
        <w:rPr>
          <w:rFonts w:ascii="Arial" w:hAnsi="Arial" w:cs="Arial"/>
          <w:sz w:val="32"/>
          <w:szCs w:val="32"/>
          <w:lang w:val="en-US"/>
        </w:rPr>
      </w:pPr>
      <w:r w:rsidRPr="008D409B">
        <w:rPr>
          <w:rFonts w:ascii="Arial" w:hAnsi="Arial" w:cs="Arial"/>
          <w:sz w:val="32"/>
          <w:szCs w:val="32"/>
        </w:rPr>
        <w:t xml:space="preserve">Οι διάφορες μορφές της </w:t>
      </w:r>
      <w:r w:rsidR="002C72EB" w:rsidRPr="008D409B">
        <w:rPr>
          <w:rFonts w:ascii="Arial" w:hAnsi="Arial" w:cs="Arial"/>
          <w:sz w:val="32"/>
          <w:szCs w:val="32"/>
        </w:rPr>
        <w:t>ΠΑΥ</w:t>
      </w:r>
      <w:r w:rsidRPr="008D409B">
        <w:rPr>
          <w:rFonts w:ascii="Arial" w:hAnsi="Arial" w:cs="Arial"/>
          <w:sz w:val="32"/>
          <w:szCs w:val="32"/>
        </w:rPr>
        <w:t xml:space="preserve"> κατηγοριοποιούνται σε πέντε κλινικές κατηγορίες. </w:t>
      </w:r>
      <w:r w:rsidR="00674E3C" w:rsidRPr="008D409B">
        <w:rPr>
          <w:rFonts w:ascii="Arial" w:hAnsi="Arial" w:cs="Arial"/>
          <w:noProof/>
          <w:sz w:val="32"/>
          <w:szCs w:val="32"/>
          <w:lang w:eastAsia="el-GR"/>
        </w:rPr>
        <w:drawing>
          <wp:inline distT="0" distB="0" distL="0" distR="0" wp14:anchorId="102FDAC7" wp14:editId="5C6388D5">
            <wp:extent cx="5631180" cy="10384155"/>
            <wp:effectExtent l="0" t="0" r="762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1180" cy="10384155"/>
                    </a:xfrm>
                    <a:prstGeom prst="rect">
                      <a:avLst/>
                    </a:prstGeom>
                    <a:noFill/>
                    <a:ln>
                      <a:noFill/>
                    </a:ln>
                  </pic:spPr>
                </pic:pic>
              </a:graphicData>
            </a:graphic>
          </wp:inline>
        </w:drawing>
      </w:r>
      <w:r w:rsidR="000E4AD3" w:rsidRPr="008D409B">
        <w:rPr>
          <w:rFonts w:ascii="Arial" w:hAnsi="Arial" w:cs="Arial"/>
          <w:sz w:val="32"/>
          <w:szCs w:val="32"/>
          <w:lang w:val="en-US"/>
        </w:rPr>
        <w:t>Simonneau G, Montani D, Celermajer</w:t>
      </w:r>
    </w:p>
    <w:p w:rsidR="000E4AD3" w:rsidRPr="008D409B" w:rsidRDefault="000E4AD3" w:rsidP="000E4AD3">
      <w:pPr>
        <w:autoSpaceDE w:val="0"/>
        <w:autoSpaceDN w:val="0"/>
        <w:adjustRightInd w:val="0"/>
        <w:spacing w:after="0" w:line="240" w:lineRule="auto"/>
        <w:rPr>
          <w:rFonts w:ascii="Arial" w:hAnsi="Arial" w:cs="Arial"/>
          <w:sz w:val="32"/>
          <w:szCs w:val="32"/>
          <w:lang w:val="en-US"/>
        </w:rPr>
      </w:pPr>
      <w:r w:rsidRPr="008D409B">
        <w:rPr>
          <w:rFonts w:ascii="Arial" w:hAnsi="Arial" w:cs="Arial"/>
          <w:sz w:val="32"/>
          <w:szCs w:val="32"/>
          <w:lang w:val="en-US"/>
        </w:rPr>
        <w:t>DS, et al. Haemodynamic definitions and</w:t>
      </w:r>
    </w:p>
    <w:p w:rsidR="000E4AD3" w:rsidRPr="008D409B" w:rsidRDefault="000E4AD3" w:rsidP="000E4AD3">
      <w:pPr>
        <w:autoSpaceDE w:val="0"/>
        <w:autoSpaceDN w:val="0"/>
        <w:adjustRightInd w:val="0"/>
        <w:spacing w:after="0" w:line="240" w:lineRule="auto"/>
        <w:rPr>
          <w:rFonts w:ascii="Arial" w:hAnsi="Arial" w:cs="Arial"/>
          <w:sz w:val="32"/>
          <w:szCs w:val="32"/>
          <w:lang w:val="en-US"/>
        </w:rPr>
      </w:pPr>
      <w:r w:rsidRPr="008D409B">
        <w:rPr>
          <w:rFonts w:ascii="Arial" w:hAnsi="Arial" w:cs="Arial"/>
          <w:sz w:val="32"/>
          <w:szCs w:val="32"/>
          <w:lang w:val="en-US"/>
        </w:rPr>
        <w:t>updated clinical classification of pulmonary</w:t>
      </w:r>
    </w:p>
    <w:p w:rsidR="000E4AD3" w:rsidRPr="008D409B" w:rsidRDefault="000E4AD3" w:rsidP="000E4AD3">
      <w:pPr>
        <w:autoSpaceDE w:val="0"/>
        <w:autoSpaceDN w:val="0"/>
        <w:adjustRightInd w:val="0"/>
        <w:spacing w:after="0" w:line="240" w:lineRule="auto"/>
        <w:rPr>
          <w:rFonts w:ascii="Arial" w:hAnsi="Arial" w:cs="Arial"/>
          <w:sz w:val="32"/>
          <w:szCs w:val="32"/>
        </w:rPr>
      </w:pPr>
      <w:r w:rsidRPr="008D409B">
        <w:rPr>
          <w:rFonts w:ascii="Arial" w:hAnsi="Arial" w:cs="Arial"/>
          <w:sz w:val="32"/>
          <w:szCs w:val="32"/>
          <w:lang w:val="en-US"/>
        </w:rPr>
        <w:t xml:space="preserve">hypertension. </w:t>
      </w:r>
      <w:r w:rsidRPr="008D409B">
        <w:rPr>
          <w:rFonts w:ascii="Arial" w:hAnsi="Arial" w:cs="Arial"/>
          <w:sz w:val="32"/>
          <w:szCs w:val="32"/>
        </w:rPr>
        <w:t>Eur Respir J 2019; 53:</w:t>
      </w:r>
    </w:p>
    <w:p w:rsidR="00CB503D" w:rsidRPr="008D409B" w:rsidRDefault="000E4AD3" w:rsidP="000E4AD3">
      <w:pPr>
        <w:ind w:firstLine="720"/>
        <w:jc w:val="both"/>
        <w:rPr>
          <w:rFonts w:ascii="Arial" w:hAnsi="Arial" w:cs="Arial"/>
          <w:sz w:val="32"/>
          <w:szCs w:val="32"/>
        </w:rPr>
      </w:pPr>
      <w:r w:rsidRPr="008D409B">
        <w:rPr>
          <w:rFonts w:ascii="Arial" w:hAnsi="Arial" w:cs="Arial"/>
          <w:sz w:val="32"/>
          <w:szCs w:val="32"/>
        </w:rPr>
        <w:t>1801913.</w:t>
      </w:r>
    </w:p>
    <w:p w:rsidR="002C72EB" w:rsidRPr="008D409B" w:rsidRDefault="004A1FAB" w:rsidP="00EB40E1">
      <w:pPr>
        <w:ind w:firstLine="720"/>
        <w:jc w:val="both"/>
        <w:rPr>
          <w:rFonts w:ascii="Arial" w:hAnsi="Arial" w:cs="Arial"/>
          <w:sz w:val="32"/>
          <w:szCs w:val="32"/>
        </w:rPr>
      </w:pPr>
      <w:r w:rsidRPr="008D409B">
        <w:rPr>
          <w:rFonts w:ascii="Arial" w:hAnsi="Arial" w:cs="Arial"/>
          <w:i/>
          <w:iCs/>
          <w:noProof/>
          <w:sz w:val="32"/>
          <w:szCs w:val="32"/>
          <w:lang w:eastAsia="el-GR"/>
        </w:rPr>
        <w:drawing>
          <wp:inline distT="0" distB="0" distL="0" distR="0" wp14:anchorId="76A344F6" wp14:editId="2D07429D">
            <wp:extent cx="9746432" cy="3512820"/>
            <wp:effectExtent l="0" t="0" r="762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8204" cy="3513459"/>
                    </a:xfrm>
                    <a:prstGeom prst="rect">
                      <a:avLst/>
                    </a:prstGeom>
                    <a:noFill/>
                    <a:ln>
                      <a:noFill/>
                    </a:ln>
                  </pic:spPr>
                </pic:pic>
              </a:graphicData>
            </a:graphic>
          </wp:inline>
        </w:drawing>
      </w:r>
    </w:p>
    <w:p w:rsidR="006C68DB" w:rsidRPr="008D409B" w:rsidRDefault="00E11968" w:rsidP="002C72EB">
      <w:pPr>
        <w:jc w:val="both"/>
        <w:rPr>
          <w:rFonts w:ascii="Arial" w:hAnsi="Arial" w:cs="Arial"/>
          <w:sz w:val="32"/>
          <w:szCs w:val="32"/>
        </w:rPr>
      </w:pPr>
      <w:r w:rsidRPr="008D409B">
        <w:rPr>
          <w:rFonts w:ascii="Arial" w:hAnsi="Arial" w:cs="Arial"/>
          <w:sz w:val="32"/>
          <w:szCs w:val="32"/>
        </w:rPr>
        <w:t xml:space="preserve">Αιτίες και </w:t>
      </w:r>
      <w:r w:rsidR="002C72EB" w:rsidRPr="008D409B">
        <w:rPr>
          <w:rFonts w:ascii="Arial" w:hAnsi="Arial" w:cs="Arial"/>
          <w:sz w:val="32"/>
          <w:szCs w:val="32"/>
        </w:rPr>
        <w:t>Α</w:t>
      </w:r>
      <w:r w:rsidR="00FF467B" w:rsidRPr="008D409B">
        <w:rPr>
          <w:rFonts w:ascii="Arial" w:hAnsi="Arial" w:cs="Arial"/>
          <w:sz w:val="32"/>
          <w:szCs w:val="32"/>
        </w:rPr>
        <w:t xml:space="preserve">ναλυτική εκτίμηση της παθοφυσιολογίας της </w:t>
      </w:r>
      <w:r w:rsidR="004A1FAB" w:rsidRPr="008D409B">
        <w:rPr>
          <w:rFonts w:ascii="Arial" w:hAnsi="Arial" w:cs="Arial"/>
          <w:sz w:val="32"/>
          <w:szCs w:val="32"/>
        </w:rPr>
        <w:t>ΠΑΥ</w:t>
      </w:r>
      <w:r w:rsidR="00FF467B" w:rsidRPr="008D409B">
        <w:rPr>
          <w:rFonts w:ascii="Arial" w:hAnsi="Arial" w:cs="Arial"/>
          <w:sz w:val="32"/>
          <w:szCs w:val="32"/>
        </w:rPr>
        <w:t xml:space="preserve"> είναι σημαντική, καθώς η διάγνωση απαιτεί τον αποκλεισμό άλλων, συχνότερων μορφών, όπου ο θεραπευτικός στόχος είναι η υποκείμενη νόσος </w:t>
      </w:r>
      <w:r w:rsidR="00132C2C" w:rsidRPr="008D409B">
        <w:rPr>
          <w:rFonts w:ascii="Arial" w:hAnsi="Arial" w:cs="Arial"/>
          <w:sz w:val="32"/>
          <w:szCs w:val="32"/>
        </w:rPr>
        <w:t>(</w:t>
      </w:r>
      <w:r w:rsidR="00F31635" w:rsidRPr="008D409B">
        <w:rPr>
          <w:rFonts w:ascii="Arial" w:hAnsi="Arial" w:cs="Arial"/>
          <w:sz w:val="32"/>
          <w:szCs w:val="32"/>
          <w:lang w:val="en-US"/>
        </w:rPr>
        <w:t>Figure</w:t>
      </w:r>
      <w:r w:rsidR="00F31635" w:rsidRPr="008D409B">
        <w:rPr>
          <w:rFonts w:ascii="Arial" w:hAnsi="Arial" w:cs="Arial"/>
          <w:sz w:val="32"/>
          <w:szCs w:val="32"/>
        </w:rPr>
        <w:t xml:space="preserve"> 1</w:t>
      </w:r>
      <w:r w:rsidR="00132C2C" w:rsidRPr="008D409B">
        <w:rPr>
          <w:rFonts w:ascii="Arial" w:hAnsi="Arial" w:cs="Arial"/>
          <w:sz w:val="32"/>
          <w:szCs w:val="32"/>
        </w:rPr>
        <w:t>)</w:t>
      </w:r>
      <w:r w:rsidR="00F31635" w:rsidRPr="008D409B">
        <w:rPr>
          <w:rFonts w:ascii="Arial" w:hAnsi="Arial" w:cs="Arial"/>
          <w:sz w:val="32"/>
          <w:szCs w:val="32"/>
        </w:rPr>
        <w:t>.</w:t>
      </w:r>
      <w:r w:rsidR="00132C2C" w:rsidRPr="008D409B">
        <w:rPr>
          <w:rFonts w:ascii="Arial" w:hAnsi="Arial" w:cs="Arial"/>
          <w:sz w:val="32"/>
          <w:szCs w:val="32"/>
        </w:rPr>
        <w:t xml:space="preserve"> </w:t>
      </w:r>
    </w:p>
    <w:p w:rsidR="00982B96" w:rsidRPr="008D409B" w:rsidRDefault="00132C2C" w:rsidP="004065D7">
      <w:pPr>
        <w:ind w:firstLine="720"/>
        <w:jc w:val="both"/>
        <w:rPr>
          <w:rFonts w:ascii="Arial" w:hAnsi="Arial" w:cs="Arial"/>
          <w:sz w:val="32"/>
          <w:szCs w:val="32"/>
        </w:rPr>
      </w:pPr>
      <w:r w:rsidRPr="008D409B">
        <w:rPr>
          <w:rFonts w:ascii="Arial" w:hAnsi="Arial" w:cs="Arial"/>
          <w:sz w:val="32"/>
          <w:szCs w:val="32"/>
        </w:rPr>
        <w:t xml:space="preserve">Η </w:t>
      </w:r>
      <w:r w:rsidR="00EB40E1" w:rsidRPr="008D409B">
        <w:rPr>
          <w:rFonts w:ascii="Arial" w:hAnsi="Arial" w:cs="Arial"/>
          <w:sz w:val="32"/>
          <w:szCs w:val="32"/>
        </w:rPr>
        <w:t>διαπίστωση</w:t>
      </w:r>
      <w:r w:rsidRPr="008D409B">
        <w:rPr>
          <w:rFonts w:ascii="Arial" w:hAnsi="Arial" w:cs="Arial"/>
          <w:sz w:val="32"/>
          <w:szCs w:val="32"/>
        </w:rPr>
        <w:t xml:space="preserve"> ότι ορισμένοι ασθενείς έχουν γενετική προδιάθεση στην νόσο (οικογενής </w:t>
      </w:r>
      <w:r w:rsidR="004A1FAB" w:rsidRPr="008D409B">
        <w:rPr>
          <w:rFonts w:ascii="Arial" w:hAnsi="Arial" w:cs="Arial"/>
          <w:sz w:val="32"/>
          <w:szCs w:val="32"/>
        </w:rPr>
        <w:t>ΠΑΥ</w:t>
      </w:r>
      <w:r w:rsidRPr="008D409B">
        <w:rPr>
          <w:rFonts w:ascii="Arial" w:hAnsi="Arial" w:cs="Arial"/>
          <w:sz w:val="32"/>
          <w:szCs w:val="32"/>
        </w:rPr>
        <w:t xml:space="preserve">) οδήγησε στις ανακαλύψεις- ορόσημο των μεταλλάξεων στο γονίδιο της πρωτεΐνης </w:t>
      </w:r>
      <w:r w:rsidRPr="008D409B">
        <w:rPr>
          <w:rFonts w:ascii="Arial" w:hAnsi="Arial" w:cs="Arial"/>
          <w:sz w:val="32"/>
          <w:szCs w:val="32"/>
          <w:lang w:val="en-US"/>
        </w:rPr>
        <w:t>BMPR</w:t>
      </w:r>
      <w:r w:rsidRPr="008D409B">
        <w:rPr>
          <w:rFonts w:ascii="Arial" w:hAnsi="Arial" w:cs="Arial"/>
          <w:sz w:val="32"/>
          <w:szCs w:val="32"/>
        </w:rPr>
        <w:t>2 (</w:t>
      </w:r>
      <w:r w:rsidR="00DF1CB4" w:rsidRPr="008D409B">
        <w:rPr>
          <w:rFonts w:ascii="Arial" w:hAnsi="Arial" w:cs="Arial"/>
          <w:sz w:val="32"/>
          <w:szCs w:val="32"/>
          <w:lang w:val="en-US"/>
        </w:rPr>
        <w:t>bone</w:t>
      </w:r>
      <w:r w:rsidR="00DF1CB4" w:rsidRPr="008D409B">
        <w:rPr>
          <w:rFonts w:ascii="Arial" w:hAnsi="Arial" w:cs="Arial"/>
          <w:sz w:val="32"/>
          <w:szCs w:val="32"/>
        </w:rPr>
        <w:t xml:space="preserve"> </w:t>
      </w:r>
      <w:r w:rsidR="00DF1CB4" w:rsidRPr="008D409B">
        <w:rPr>
          <w:rFonts w:ascii="Arial" w:hAnsi="Arial" w:cs="Arial"/>
          <w:sz w:val="32"/>
          <w:szCs w:val="32"/>
          <w:lang w:val="en-US"/>
        </w:rPr>
        <w:t>morphogenic</w:t>
      </w:r>
      <w:r w:rsidR="00DF1CB4" w:rsidRPr="008D409B">
        <w:rPr>
          <w:rFonts w:ascii="Arial" w:hAnsi="Arial" w:cs="Arial"/>
          <w:sz w:val="32"/>
          <w:szCs w:val="32"/>
        </w:rPr>
        <w:t xml:space="preserve"> </w:t>
      </w:r>
      <w:r w:rsidR="00DF1CB4" w:rsidRPr="008D409B">
        <w:rPr>
          <w:rFonts w:ascii="Arial" w:hAnsi="Arial" w:cs="Arial"/>
          <w:sz w:val="32"/>
          <w:szCs w:val="32"/>
          <w:lang w:val="en-US"/>
        </w:rPr>
        <w:t>protein</w:t>
      </w:r>
      <w:r w:rsidR="00DF1CB4" w:rsidRPr="008D409B">
        <w:rPr>
          <w:rFonts w:ascii="Arial" w:hAnsi="Arial" w:cs="Arial"/>
          <w:sz w:val="32"/>
          <w:szCs w:val="32"/>
        </w:rPr>
        <w:t xml:space="preserve"> </w:t>
      </w:r>
      <w:r w:rsidR="00DF1CB4" w:rsidRPr="008D409B">
        <w:rPr>
          <w:rFonts w:ascii="Arial" w:hAnsi="Arial" w:cs="Arial"/>
          <w:sz w:val="32"/>
          <w:szCs w:val="32"/>
          <w:lang w:val="en-US"/>
        </w:rPr>
        <w:t>receptor</w:t>
      </w:r>
      <w:r w:rsidR="00DF1CB4" w:rsidRPr="008D409B">
        <w:rPr>
          <w:rFonts w:ascii="Arial" w:hAnsi="Arial" w:cs="Arial"/>
          <w:sz w:val="32"/>
          <w:szCs w:val="32"/>
        </w:rPr>
        <w:t xml:space="preserve"> </w:t>
      </w:r>
      <w:r w:rsidR="00DF1CB4" w:rsidRPr="008D409B">
        <w:rPr>
          <w:rFonts w:ascii="Arial" w:hAnsi="Arial" w:cs="Arial"/>
          <w:sz w:val="32"/>
          <w:szCs w:val="32"/>
          <w:lang w:val="en-US"/>
        </w:rPr>
        <w:t>type</w:t>
      </w:r>
      <w:r w:rsidR="00DF1CB4" w:rsidRPr="008D409B">
        <w:rPr>
          <w:rFonts w:ascii="Arial" w:hAnsi="Arial" w:cs="Arial"/>
          <w:sz w:val="32"/>
          <w:szCs w:val="32"/>
        </w:rPr>
        <w:t xml:space="preserve"> 2). </w:t>
      </w:r>
      <w:r w:rsidR="00EB40E1" w:rsidRPr="008D409B">
        <w:rPr>
          <w:rFonts w:ascii="Arial" w:hAnsi="Arial" w:cs="Arial"/>
          <w:sz w:val="32"/>
          <w:szCs w:val="32"/>
        </w:rPr>
        <w:t>Επειδή</w:t>
      </w:r>
      <w:r w:rsidR="00DF1CB4" w:rsidRPr="008D409B">
        <w:rPr>
          <w:rFonts w:ascii="Arial" w:hAnsi="Arial" w:cs="Arial"/>
          <w:sz w:val="32"/>
          <w:szCs w:val="32"/>
        </w:rPr>
        <w:t xml:space="preserve"> 80% των περιπτώσεων οικογενούς </w:t>
      </w:r>
      <w:r w:rsidR="004A1FAB" w:rsidRPr="008D409B">
        <w:rPr>
          <w:rFonts w:ascii="Arial" w:hAnsi="Arial" w:cs="Arial"/>
          <w:sz w:val="32"/>
          <w:szCs w:val="32"/>
        </w:rPr>
        <w:t>ΠΑΥ</w:t>
      </w:r>
      <w:r w:rsidR="00DF1CB4" w:rsidRPr="008D409B">
        <w:rPr>
          <w:rFonts w:ascii="Arial" w:hAnsi="Arial" w:cs="Arial"/>
          <w:sz w:val="32"/>
          <w:szCs w:val="32"/>
        </w:rPr>
        <w:t xml:space="preserve"> και 20% των περιπτώσεων σποραδικής πνευμονικής αρ</w:t>
      </w:r>
      <w:r w:rsidR="004065D7" w:rsidRPr="008D409B">
        <w:rPr>
          <w:rFonts w:ascii="Arial" w:hAnsi="Arial" w:cs="Arial"/>
          <w:sz w:val="32"/>
          <w:szCs w:val="32"/>
        </w:rPr>
        <w:t>τ</w:t>
      </w:r>
      <w:r w:rsidR="00DF1CB4" w:rsidRPr="008D409B">
        <w:rPr>
          <w:rFonts w:ascii="Arial" w:hAnsi="Arial" w:cs="Arial"/>
          <w:sz w:val="32"/>
          <w:szCs w:val="32"/>
        </w:rPr>
        <w:t xml:space="preserve">ηριακής υπέρτασης σχετίζονται με μεταλλάξεις στο γονίδιο της </w:t>
      </w:r>
      <w:r w:rsidR="00DF1CB4" w:rsidRPr="008D409B">
        <w:rPr>
          <w:rFonts w:ascii="Arial" w:hAnsi="Arial" w:cs="Arial"/>
          <w:sz w:val="32"/>
          <w:szCs w:val="32"/>
          <w:lang w:val="en-US"/>
        </w:rPr>
        <w:t>BMPR</w:t>
      </w:r>
      <w:r w:rsidR="00DF1CB4" w:rsidRPr="008D409B">
        <w:rPr>
          <w:rFonts w:ascii="Arial" w:hAnsi="Arial" w:cs="Arial"/>
          <w:sz w:val="32"/>
          <w:szCs w:val="32"/>
        </w:rPr>
        <w:t xml:space="preserve">2, ενώ παράλληλα έχουν ανακαλυφθεί πρόσθετες μεταλλάξεις σε διάφορα γονίδια, ο όρος οικογενής </w:t>
      </w:r>
      <w:r w:rsidR="000D4E96" w:rsidRPr="008D409B">
        <w:rPr>
          <w:rFonts w:ascii="Arial" w:hAnsi="Arial" w:cs="Arial"/>
          <w:sz w:val="32"/>
          <w:szCs w:val="32"/>
        </w:rPr>
        <w:t>ΠΑΥ</w:t>
      </w:r>
      <w:r w:rsidR="00DF1CB4" w:rsidRPr="008D409B">
        <w:rPr>
          <w:rFonts w:ascii="Arial" w:hAnsi="Arial" w:cs="Arial"/>
          <w:sz w:val="32"/>
          <w:szCs w:val="32"/>
        </w:rPr>
        <w:t xml:space="preserve"> αντικαταστάθηκε από τον όρο</w:t>
      </w:r>
      <w:r w:rsidR="007C1BEA" w:rsidRPr="008D409B">
        <w:rPr>
          <w:rFonts w:ascii="Arial" w:hAnsi="Arial" w:cs="Arial"/>
          <w:sz w:val="32"/>
          <w:szCs w:val="32"/>
        </w:rPr>
        <w:t xml:space="preserve"> κληρονομική </w:t>
      </w:r>
      <w:r w:rsidR="004A1FAB" w:rsidRPr="008D409B">
        <w:rPr>
          <w:rFonts w:ascii="Arial" w:hAnsi="Arial" w:cs="Arial"/>
          <w:sz w:val="32"/>
          <w:szCs w:val="32"/>
        </w:rPr>
        <w:t>ΠΑΥ</w:t>
      </w:r>
      <w:r w:rsidR="007C1BEA" w:rsidRPr="008D409B">
        <w:rPr>
          <w:rFonts w:ascii="Arial" w:hAnsi="Arial" w:cs="Arial"/>
          <w:sz w:val="32"/>
          <w:szCs w:val="32"/>
        </w:rPr>
        <w:t xml:space="preserve">. </w:t>
      </w:r>
      <w:r w:rsidR="006639F8" w:rsidRPr="008D409B">
        <w:rPr>
          <w:rFonts w:ascii="Arial" w:hAnsi="Arial" w:cs="Arial"/>
          <w:noProof/>
          <w:sz w:val="32"/>
          <w:szCs w:val="32"/>
          <w:lang w:eastAsia="el-GR"/>
        </w:rPr>
        <mc:AlternateContent>
          <mc:Choice Requires="wps">
            <w:drawing>
              <wp:anchor distT="0" distB="0" distL="114300" distR="114300" simplePos="0" relativeHeight="251661312" behindDoc="1" locked="0" layoutInCell="1" allowOverlap="1" wp14:anchorId="45672E95" wp14:editId="04768DCA">
                <wp:simplePos x="0" y="0"/>
                <wp:positionH relativeFrom="column">
                  <wp:posOffset>-2540</wp:posOffset>
                </wp:positionH>
                <wp:positionV relativeFrom="paragraph">
                  <wp:posOffset>6965315</wp:posOffset>
                </wp:positionV>
                <wp:extent cx="5274310" cy="635"/>
                <wp:effectExtent l="0" t="0" r="0" b="0"/>
                <wp:wrapTight wrapText="bothSides">
                  <wp:wrapPolygon edited="0">
                    <wp:start x="0" y="0"/>
                    <wp:lineTo x="0" y="21600"/>
                    <wp:lineTo x="21600" y="21600"/>
                    <wp:lineTo x="21600" y="0"/>
                  </wp:wrapPolygon>
                </wp:wrapTight>
                <wp:docPr id="1" name="Πλαίσιο κειμένου 1"/>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rsidR="006639F8" w:rsidRPr="006639F8" w:rsidRDefault="006639F8" w:rsidP="006639F8">
                            <w:pPr>
                              <w:pStyle w:val="a3"/>
                              <w:rPr>
                                <w:b/>
                                <w:bCs/>
                                <w:noProof/>
                                <w:lang w:val="en-GB"/>
                              </w:rPr>
                            </w:pPr>
                            <w:r w:rsidRPr="006639F8">
                              <w:rPr>
                                <w:b/>
                                <w:bCs/>
                                <w:lang w:val="en-GB"/>
                              </w:rPr>
                              <w:t xml:space="preserve">Figure </w:t>
                            </w:r>
                            <w:r>
                              <w:rPr>
                                <w:b/>
                                <w:bCs/>
                                <w:lang w:val="en-G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Πλαίσιο κειμένου 1" o:spid="_x0000_s1026" type="#_x0000_t202" style="position:absolute;left:0;text-align:left;margin-left:-.2pt;margin-top:548.45pt;width:415.3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" stroked="f">
                <v:textbox style="mso-fit-shape-to-text:t" inset="0,0,0,0">
                  <w:txbxContent>
                    <w:p w:rsidR="006639F8" w:rsidRPr="006639F8" w:rsidRDefault="006639F8" w:rsidP="006639F8">
                      <w:pPr>
                        <w:pStyle w:val="a3"/>
                        <w:rPr>
                          <w:b/>
                          <w:bCs/>
                          <w:noProof/>
                          <w:lang w:val="en-GB"/>
                        </w:rPr>
                      </w:pPr>
                      <w:r w:rsidRPr="006639F8">
                        <w:rPr>
                          <w:b/>
                          <w:bCs/>
                          <w:lang w:val="en-GB"/>
                        </w:rPr>
                        <w:t xml:space="preserve">Figure </w:t>
                      </w:r>
                      <w:r>
                        <w:rPr>
                          <w:b/>
                          <w:bCs/>
                          <w:lang w:val="en-GB"/>
                        </w:rPr>
                        <w:t>1</w:t>
                      </w:r>
                    </w:p>
                  </w:txbxContent>
                </v:textbox>
                <w10:wrap type="tight"/>
              </v:shape>
            </w:pict>
          </mc:Fallback>
        </mc:AlternateContent>
      </w:r>
      <w:r w:rsidR="00F31635" w:rsidRPr="008D409B">
        <w:rPr>
          <w:rFonts w:ascii="Arial" w:hAnsi="Arial" w:cs="Arial"/>
          <w:noProof/>
          <w:sz w:val="32"/>
          <w:szCs w:val="32"/>
          <w:lang w:eastAsia="el-GR"/>
        </w:rPr>
        <w:drawing>
          <wp:anchor distT="0" distB="0" distL="114300" distR="114300" simplePos="0" relativeHeight="251659264" behindDoc="1" locked="0" layoutInCell="1" allowOverlap="1" wp14:anchorId="52432C33" wp14:editId="60E8DD23">
            <wp:simplePos x="0" y="0"/>
            <wp:positionH relativeFrom="margin">
              <wp:align>right</wp:align>
            </wp:positionH>
            <wp:positionV relativeFrom="paragraph">
              <wp:posOffset>778722</wp:posOffset>
            </wp:positionV>
            <wp:extent cx="8784483" cy="6129020"/>
            <wp:effectExtent l="0" t="0" r="0" b="5080"/>
            <wp:wrapTight wrapText="bothSides">
              <wp:wrapPolygon edited="0">
                <wp:start x="0" y="0"/>
                <wp:lineTo x="0" y="21551"/>
                <wp:lineTo x="21548" y="21551"/>
                <wp:lineTo x="21548"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2282"/>
                    <a:stretch/>
                  </pic:blipFill>
                  <pic:spPr bwMode="auto">
                    <a:xfrm>
                      <a:off x="0" y="0"/>
                      <a:ext cx="8807888" cy="614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A47" w:rsidRPr="008D409B">
        <w:rPr>
          <w:rFonts w:ascii="Arial" w:hAnsi="Arial" w:cs="Arial"/>
          <w:sz w:val="32"/>
          <w:szCs w:val="32"/>
        </w:rPr>
        <w:t xml:space="preserve"> </w:t>
      </w:r>
    </w:p>
    <w:p w:rsidR="0073684A" w:rsidRPr="008D409B" w:rsidRDefault="00F812F1" w:rsidP="006C68DB">
      <w:pPr>
        <w:rPr>
          <w:rFonts w:ascii="Arial" w:hAnsi="Arial" w:cs="Arial"/>
          <w:b/>
          <w:bCs/>
          <w:sz w:val="32"/>
          <w:szCs w:val="32"/>
        </w:rPr>
      </w:pPr>
      <w:r w:rsidRPr="008D409B">
        <w:rPr>
          <w:rFonts w:ascii="Arial" w:hAnsi="Arial" w:cs="Arial"/>
          <w:b/>
          <w:bCs/>
          <w:sz w:val="32"/>
          <w:szCs w:val="32"/>
        </w:rPr>
        <w:t>Ένα Παγκόσμιο Πρόβλημα Υγείας</w:t>
      </w:r>
    </w:p>
    <w:p w:rsidR="00F812F1" w:rsidRPr="008D409B" w:rsidRDefault="00F812F1" w:rsidP="00013DFB">
      <w:pPr>
        <w:jc w:val="both"/>
        <w:rPr>
          <w:rFonts w:ascii="Arial" w:hAnsi="Arial" w:cs="Arial"/>
          <w:sz w:val="32"/>
          <w:szCs w:val="32"/>
        </w:rPr>
      </w:pPr>
      <w:r w:rsidRPr="008D409B">
        <w:rPr>
          <w:rFonts w:ascii="Arial" w:hAnsi="Arial" w:cs="Arial"/>
          <w:sz w:val="32"/>
          <w:szCs w:val="32"/>
        </w:rPr>
        <w:t xml:space="preserve"> Η </w:t>
      </w:r>
      <w:r w:rsidR="004A1FAB" w:rsidRPr="008D409B">
        <w:rPr>
          <w:rFonts w:ascii="Arial" w:hAnsi="Arial" w:cs="Arial"/>
          <w:sz w:val="32"/>
          <w:szCs w:val="32"/>
        </w:rPr>
        <w:t>ΠΑΥ</w:t>
      </w:r>
      <w:r w:rsidRPr="008D409B">
        <w:rPr>
          <w:rFonts w:ascii="Arial" w:hAnsi="Arial" w:cs="Arial"/>
          <w:sz w:val="32"/>
          <w:szCs w:val="32"/>
        </w:rPr>
        <w:t xml:space="preserve"> (ομάδα 1), στις δυτικές χώρες, επηρεάζει κατά προσέγγιση 25 άτομα (κατά κύριο λόγο γυναίκες), ανά ένα εκατομμύριο πληθυσμού. Η ετήσια επίπτωση είναι 2 με 5 </w:t>
      </w:r>
      <w:r w:rsidR="0054463E" w:rsidRPr="008D409B">
        <w:rPr>
          <w:rFonts w:ascii="Arial" w:hAnsi="Arial" w:cs="Arial"/>
          <w:sz w:val="32"/>
          <w:szCs w:val="32"/>
        </w:rPr>
        <w:t xml:space="preserve">νέα </w:t>
      </w:r>
      <w:r w:rsidRPr="008D409B">
        <w:rPr>
          <w:rFonts w:ascii="Arial" w:hAnsi="Arial" w:cs="Arial"/>
          <w:sz w:val="32"/>
          <w:szCs w:val="32"/>
        </w:rPr>
        <w:t xml:space="preserve">περιστατικά </w:t>
      </w:r>
      <w:r w:rsidR="00E73D1D" w:rsidRPr="008D409B">
        <w:rPr>
          <w:rFonts w:ascii="Arial" w:hAnsi="Arial" w:cs="Arial"/>
          <w:sz w:val="32"/>
          <w:szCs w:val="32"/>
        </w:rPr>
        <w:t xml:space="preserve">ανά εκατομμύριο πληθυσμού. </w:t>
      </w:r>
      <w:r w:rsidR="0033170E" w:rsidRPr="008D409B">
        <w:rPr>
          <w:rFonts w:ascii="Arial" w:hAnsi="Arial" w:cs="Arial"/>
          <w:sz w:val="32"/>
          <w:szCs w:val="32"/>
        </w:rPr>
        <w:t xml:space="preserve">Η νόσος είναι σοβαρότερη σε ηλικιωμένους άνδρες, αν και </w:t>
      </w:r>
      <w:r w:rsidR="0054463E" w:rsidRPr="008D409B">
        <w:rPr>
          <w:rFonts w:ascii="Arial" w:hAnsi="Arial" w:cs="Arial"/>
          <w:sz w:val="32"/>
          <w:szCs w:val="32"/>
        </w:rPr>
        <w:t>αυτοί συνηθέστερα εμφανίζουν</w:t>
      </w:r>
      <w:r w:rsidR="0033170E" w:rsidRPr="008D409B">
        <w:rPr>
          <w:rFonts w:ascii="Arial" w:hAnsi="Arial" w:cs="Arial"/>
          <w:sz w:val="32"/>
          <w:szCs w:val="32"/>
        </w:rPr>
        <w:t xml:space="preserve">  τύπου 2</w:t>
      </w:r>
      <w:r w:rsidR="000D4E96" w:rsidRPr="008D409B">
        <w:rPr>
          <w:rFonts w:ascii="Arial" w:hAnsi="Arial" w:cs="Arial"/>
          <w:sz w:val="32"/>
          <w:szCs w:val="32"/>
        </w:rPr>
        <w:t>(μετά από αριστ</w:t>
      </w:r>
      <w:r w:rsidR="00C13EB5" w:rsidRPr="008D409B">
        <w:rPr>
          <w:rFonts w:ascii="Arial" w:hAnsi="Arial" w:cs="Arial"/>
          <w:sz w:val="32"/>
          <w:szCs w:val="32"/>
        </w:rPr>
        <w:t>ερή</w:t>
      </w:r>
      <w:r w:rsidR="000D4E96" w:rsidRPr="008D409B">
        <w:rPr>
          <w:rFonts w:ascii="Arial" w:hAnsi="Arial" w:cs="Arial"/>
          <w:sz w:val="32"/>
          <w:szCs w:val="32"/>
        </w:rPr>
        <w:t xml:space="preserve"> </w:t>
      </w:r>
      <w:r w:rsidR="00C13EB5" w:rsidRPr="008D409B">
        <w:rPr>
          <w:rFonts w:ascii="Arial" w:hAnsi="Arial" w:cs="Arial"/>
          <w:sz w:val="32"/>
          <w:szCs w:val="32"/>
        </w:rPr>
        <w:t>Κ</w:t>
      </w:r>
      <w:r w:rsidR="000D4E96" w:rsidRPr="008D409B">
        <w:rPr>
          <w:rFonts w:ascii="Arial" w:hAnsi="Arial" w:cs="Arial"/>
          <w:sz w:val="32"/>
          <w:szCs w:val="32"/>
        </w:rPr>
        <w:t>Α)</w:t>
      </w:r>
      <w:r w:rsidR="0033170E" w:rsidRPr="008D409B">
        <w:rPr>
          <w:rFonts w:ascii="Arial" w:hAnsi="Arial" w:cs="Arial"/>
          <w:sz w:val="32"/>
          <w:szCs w:val="32"/>
        </w:rPr>
        <w:t xml:space="preserve">. </w:t>
      </w:r>
    </w:p>
    <w:p w:rsidR="00962EF7" w:rsidRPr="008D409B" w:rsidRDefault="00962EF7" w:rsidP="00013DFB">
      <w:pPr>
        <w:ind w:firstLine="720"/>
        <w:jc w:val="both"/>
        <w:rPr>
          <w:rFonts w:ascii="Arial" w:hAnsi="Arial" w:cs="Arial"/>
          <w:sz w:val="32"/>
          <w:szCs w:val="32"/>
        </w:rPr>
      </w:pPr>
      <w:r w:rsidRPr="008D409B">
        <w:rPr>
          <w:rFonts w:ascii="Arial" w:hAnsi="Arial" w:cs="Arial"/>
          <w:sz w:val="32"/>
          <w:szCs w:val="32"/>
        </w:rPr>
        <w:t xml:space="preserve">Πολλά ευρέως απαντώμενα νοσήματα του καρδιοαναπνευστικού συστήματος επιπλέκονται από </w:t>
      </w:r>
      <w:r w:rsidR="000D4E96" w:rsidRPr="008D409B">
        <w:rPr>
          <w:rFonts w:ascii="Arial" w:hAnsi="Arial" w:cs="Arial"/>
          <w:sz w:val="32"/>
          <w:szCs w:val="32"/>
        </w:rPr>
        <w:t>ΠΑΥ</w:t>
      </w:r>
      <w:r w:rsidRPr="008D409B">
        <w:rPr>
          <w:rFonts w:ascii="Arial" w:hAnsi="Arial" w:cs="Arial"/>
          <w:sz w:val="32"/>
          <w:szCs w:val="32"/>
        </w:rPr>
        <w:t xml:space="preserve">, η οποία </w:t>
      </w:r>
      <w:r w:rsidR="0054463E" w:rsidRPr="008D409B">
        <w:rPr>
          <w:rFonts w:ascii="Arial" w:hAnsi="Arial" w:cs="Arial"/>
          <w:sz w:val="32"/>
          <w:szCs w:val="32"/>
        </w:rPr>
        <w:t>αυξάνει την</w:t>
      </w:r>
      <w:r w:rsidRPr="008D409B">
        <w:rPr>
          <w:rFonts w:ascii="Arial" w:hAnsi="Arial" w:cs="Arial"/>
          <w:sz w:val="32"/>
          <w:szCs w:val="32"/>
        </w:rPr>
        <w:t xml:space="preserve"> νοσηρότητα και </w:t>
      </w:r>
      <w:r w:rsidR="0054463E" w:rsidRPr="008D409B">
        <w:rPr>
          <w:rFonts w:ascii="Arial" w:hAnsi="Arial" w:cs="Arial"/>
          <w:sz w:val="32"/>
          <w:szCs w:val="32"/>
        </w:rPr>
        <w:t xml:space="preserve">την </w:t>
      </w:r>
      <w:r w:rsidRPr="008D409B">
        <w:rPr>
          <w:rFonts w:ascii="Arial" w:hAnsi="Arial" w:cs="Arial"/>
          <w:sz w:val="32"/>
          <w:szCs w:val="32"/>
        </w:rPr>
        <w:t>θνητότητα.</w:t>
      </w:r>
      <w:r w:rsidR="001A75C2" w:rsidRPr="008D409B">
        <w:rPr>
          <w:rFonts w:ascii="Arial" w:hAnsi="Arial" w:cs="Arial"/>
          <w:sz w:val="32"/>
          <w:szCs w:val="32"/>
        </w:rPr>
        <w:t xml:space="preserve"> Δεδομένου του υψηλού επιπολασμού </w:t>
      </w:r>
      <w:r w:rsidR="002155FC" w:rsidRPr="008D409B">
        <w:rPr>
          <w:rFonts w:ascii="Arial" w:hAnsi="Arial" w:cs="Arial"/>
          <w:sz w:val="32"/>
          <w:szCs w:val="32"/>
        </w:rPr>
        <w:t>τ</w:t>
      </w:r>
      <w:r w:rsidR="0054463E" w:rsidRPr="008D409B">
        <w:rPr>
          <w:rFonts w:ascii="Arial" w:hAnsi="Arial" w:cs="Arial"/>
          <w:sz w:val="32"/>
          <w:szCs w:val="32"/>
        </w:rPr>
        <w:t xml:space="preserve">ων </w:t>
      </w:r>
      <w:r w:rsidR="002155FC" w:rsidRPr="008D409B">
        <w:rPr>
          <w:rFonts w:ascii="Arial" w:hAnsi="Arial" w:cs="Arial"/>
          <w:b/>
          <w:bCs/>
          <w:sz w:val="32"/>
          <w:szCs w:val="32"/>
        </w:rPr>
        <w:t>συγγεν</w:t>
      </w:r>
      <w:r w:rsidR="0054463E" w:rsidRPr="008D409B">
        <w:rPr>
          <w:rFonts w:ascii="Arial" w:hAnsi="Arial" w:cs="Arial"/>
          <w:b/>
          <w:bCs/>
          <w:sz w:val="32"/>
          <w:szCs w:val="32"/>
        </w:rPr>
        <w:t>ών</w:t>
      </w:r>
      <w:r w:rsidR="002155FC" w:rsidRPr="008D409B">
        <w:rPr>
          <w:rFonts w:ascii="Arial" w:hAnsi="Arial" w:cs="Arial"/>
          <w:b/>
          <w:bCs/>
          <w:sz w:val="32"/>
          <w:szCs w:val="32"/>
        </w:rPr>
        <w:t xml:space="preserve"> καρδι</w:t>
      </w:r>
      <w:r w:rsidR="000D4E96" w:rsidRPr="008D409B">
        <w:rPr>
          <w:rFonts w:ascii="Arial" w:hAnsi="Arial" w:cs="Arial"/>
          <w:b/>
          <w:bCs/>
          <w:sz w:val="32"/>
          <w:szCs w:val="32"/>
        </w:rPr>
        <w:t>οπαθειών</w:t>
      </w:r>
      <w:r w:rsidR="002155FC" w:rsidRPr="008D409B">
        <w:rPr>
          <w:rFonts w:ascii="Arial" w:hAnsi="Arial" w:cs="Arial"/>
          <w:sz w:val="32"/>
          <w:szCs w:val="32"/>
        </w:rPr>
        <w:t xml:space="preserve">, ιδιαίτερα στις </w:t>
      </w:r>
      <w:r w:rsidR="0054463E" w:rsidRPr="008D409B">
        <w:rPr>
          <w:rFonts w:ascii="Arial" w:hAnsi="Arial" w:cs="Arial"/>
          <w:sz w:val="32"/>
          <w:szCs w:val="32"/>
        </w:rPr>
        <w:t>αναπτυσσόμενές</w:t>
      </w:r>
      <w:r w:rsidR="002155FC" w:rsidRPr="008D409B">
        <w:rPr>
          <w:rFonts w:ascii="Arial" w:hAnsi="Arial" w:cs="Arial"/>
          <w:sz w:val="32"/>
          <w:szCs w:val="32"/>
        </w:rPr>
        <w:t xml:space="preserve"> χώρες, υπολογίζεται ότι</w:t>
      </w:r>
      <w:r w:rsidR="0054463E" w:rsidRPr="008D409B">
        <w:rPr>
          <w:rFonts w:ascii="Arial" w:hAnsi="Arial" w:cs="Arial"/>
          <w:sz w:val="32"/>
          <w:szCs w:val="32"/>
        </w:rPr>
        <w:t xml:space="preserve"> παγκοσμίως</w:t>
      </w:r>
      <w:r w:rsidR="002155FC" w:rsidRPr="008D409B">
        <w:rPr>
          <w:rFonts w:ascii="Arial" w:hAnsi="Arial" w:cs="Arial"/>
          <w:sz w:val="32"/>
          <w:szCs w:val="32"/>
        </w:rPr>
        <w:t xml:space="preserve"> υπάρχουν 25 περιπτώσεις </w:t>
      </w:r>
      <w:r w:rsidR="000D4E96" w:rsidRPr="008D409B">
        <w:rPr>
          <w:rFonts w:ascii="Arial" w:hAnsi="Arial" w:cs="Arial"/>
          <w:sz w:val="32"/>
          <w:szCs w:val="32"/>
        </w:rPr>
        <w:t>ΠΑΥ</w:t>
      </w:r>
      <w:r w:rsidR="002155FC" w:rsidRPr="008D409B">
        <w:rPr>
          <w:rFonts w:ascii="Arial" w:hAnsi="Arial" w:cs="Arial"/>
          <w:sz w:val="32"/>
          <w:szCs w:val="32"/>
        </w:rPr>
        <w:t xml:space="preserve"> σχετιζόμενης συγγενή κα</w:t>
      </w:r>
      <w:r w:rsidR="000D4E96" w:rsidRPr="008D409B">
        <w:rPr>
          <w:rFonts w:ascii="Arial" w:hAnsi="Arial" w:cs="Arial"/>
          <w:sz w:val="32"/>
          <w:szCs w:val="32"/>
        </w:rPr>
        <w:t>ρδιοπάθεια</w:t>
      </w:r>
      <w:r w:rsidR="002155FC" w:rsidRPr="008D409B">
        <w:rPr>
          <w:rFonts w:ascii="Arial" w:hAnsi="Arial" w:cs="Arial"/>
          <w:sz w:val="32"/>
          <w:szCs w:val="32"/>
        </w:rPr>
        <w:t xml:space="preserve"> σε 100 εκατομμύρια πληθυσμού. </w:t>
      </w:r>
      <w:r w:rsidR="0034774C" w:rsidRPr="008D409B">
        <w:rPr>
          <w:rFonts w:ascii="Arial" w:hAnsi="Arial" w:cs="Arial"/>
          <w:sz w:val="32"/>
          <w:szCs w:val="32"/>
        </w:rPr>
        <w:t xml:space="preserve">Σε αντιπαραβολή, </w:t>
      </w:r>
      <w:r w:rsidR="00D52363" w:rsidRPr="008D409B">
        <w:rPr>
          <w:rFonts w:ascii="Arial" w:hAnsi="Arial" w:cs="Arial"/>
          <w:sz w:val="32"/>
          <w:szCs w:val="32"/>
        </w:rPr>
        <w:t xml:space="preserve">οι βαλβιδοπάθειες </w:t>
      </w:r>
      <w:r w:rsidR="0034774C" w:rsidRPr="008D409B">
        <w:rPr>
          <w:rFonts w:ascii="Arial" w:hAnsi="Arial" w:cs="Arial"/>
          <w:sz w:val="32"/>
          <w:szCs w:val="32"/>
        </w:rPr>
        <w:t xml:space="preserve"> και τα νοσήματα της αριστερής κοιλίας είναι πολύ συχνότερα, και οι περιπτώσεις πνευμονικής υπέρτασης </w:t>
      </w:r>
      <w:r w:rsidR="00C00111" w:rsidRPr="008D409B">
        <w:rPr>
          <w:rFonts w:ascii="Arial" w:hAnsi="Arial" w:cs="Arial"/>
          <w:sz w:val="32"/>
          <w:szCs w:val="32"/>
        </w:rPr>
        <w:t>λόγω νόσου αριστερής κοιλίας υπολογίζονται σε 100 εκατομμύρια παγκοσμ</w:t>
      </w:r>
      <w:r w:rsidR="00373600" w:rsidRPr="008D409B">
        <w:rPr>
          <w:rFonts w:ascii="Arial" w:hAnsi="Arial" w:cs="Arial"/>
          <w:sz w:val="32"/>
          <w:szCs w:val="32"/>
        </w:rPr>
        <w:t>ί</w:t>
      </w:r>
      <w:r w:rsidR="00C00111" w:rsidRPr="008D409B">
        <w:rPr>
          <w:rFonts w:ascii="Arial" w:hAnsi="Arial" w:cs="Arial"/>
          <w:sz w:val="32"/>
          <w:szCs w:val="32"/>
        </w:rPr>
        <w:t xml:space="preserve">ως. </w:t>
      </w:r>
      <w:r w:rsidRPr="008D409B">
        <w:rPr>
          <w:rFonts w:ascii="Arial" w:hAnsi="Arial" w:cs="Arial"/>
          <w:sz w:val="32"/>
          <w:szCs w:val="32"/>
        </w:rPr>
        <w:t xml:space="preserve"> </w:t>
      </w:r>
    </w:p>
    <w:p w:rsidR="00373600" w:rsidRPr="008D409B" w:rsidRDefault="00373600" w:rsidP="00013DFB">
      <w:pPr>
        <w:ind w:firstLine="720"/>
        <w:jc w:val="both"/>
        <w:rPr>
          <w:rFonts w:ascii="Arial" w:hAnsi="Arial" w:cs="Arial"/>
          <w:sz w:val="32"/>
          <w:szCs w:val="32"/>
        </w:rPr>
      </w:pPr>
      <w:r w:rsidRPr="008D409B">
        <w:rPr>
          <w:rFonts w:ascii="Arial" w:hAnsi="Arial" w:cs="Arial"/>
          <w:sz w:val="32"/>
          <w:szCs w:val="32"/>
        </w:rPr>
        <w:t xml:space="preserve">Συνολικά, υπολογίζεται ότι 1% του παγκόσμιου πληθυσμού και σχεδόν το 10% των ατόμων με ηλικία μεγαλύτερη από 65 έτη, πάσχουν από </w:t>
      </w:r>
      <w:r w:rsidR="000D4E96" w:rsidRPr="008D409B">
        <w:rPr>
          <w:rFonts w:ascii="Arial" w:hAnsi="Arial" w:cs="Arial"/>
          <w:sz w:val="32"/>
          <w:szCs w:val="32"/>
        </w:rPr>
        <w:t>ΠΑΥ</w:t>
      </w:r>
      <w:r w:rsidRPr="008D409B">
        <w:rPr>
          <w:rFonts w:ascii="Arial" w:hAnsi="Arial" w:cs="Arial"/>
          <w:sz w:val="32"/>
          <w:szCs w:val="32"/>
        </w:rPr>
        <w:t xml:space="preserve">. Επίσης, 80% των πασχόντων ζούνε στον αναπτυσσόμενο κόσμο, όπου το απαγορευτικό κόστος, η έλλειψη εγκεκριμένων φαρμάκων και η μειωμένη πρόσβαση σε φαρμακολογική και χειρουργική θεραπεία (για την θεραπεία της χρόνιας θρομβοεμβολικής πνευμονικής υπέρτασης) καθιστούν χαμηλή την πιθανότητα ορθής θεραπευτικής αντιμετώπισης. </w:t>
      </w:r>
    </w:p>
    <w:p w:rsidR="00F253E6" w:rsidRPr="008D409B" w:rsidRDefault="00C47DC3" w:rsidP="006C68DB">
      <w:pPr>
        <w:rPr>
          <w:rFonts w:ascii="Arial" w:hAnsi="Arial" w:cs="Arial"/>
          <w:b/>
          <w:bCs/>
          <w:sz w:val="32"/>
          <w:szCs w:val="32"/>
        </w:rPr>
      </w:pPr>
      <w:r w:rsidRPr="008D409B">
        <w:rPr>
          <w:rFonts w:ascii="Arial" w:hAnsi="Arial" w:cs="Arial"/>
          <w:b/>
          <w:bCs/>
          <w:sz w:val="32"/>
          <w:szCs w:val="32"/>
        </w:rPr>
        <w:t xml:space="preserve">Παθολογοανατομικά Χαρακτηριστικά </w:t>
      </w:r>
      <w:r w:rsidR="00F253E6" w:rsidRPr="008D409B">
        <w:rPr>
          <w:rFonts w:ascii="Arial" w:hAnsi="Arial" w:cs="Arial"/>
          <w:b/>
          <w:bCs/>
          <w:sz w:val="32"/>
          <w:szCs w:val="32"/>
        </w:rPr>
        <w:t xml:space="preserve">                                                                                                                                                                         Υποκατηγορίες</w:t>
      </w:r>
      <w:r w:rsidR="004A29A8" w:rsidRPr="008D409B">
        <w:rPr>
          <w:rFonts w:ascii="Arial" w:hAnsi="Arial" w:cs="Arial"/>
          <w:b/>
          <w:bCs/>
          <w:sz w:val="32"/>
          <w:szCs w:val="32"/>
        </w:rPr>
        <w:t>(πέντε) ΠΑΥ</w:t>
      </w:r>
    </w:p>
    <w:p w:rsidR="00C47DC3" w:rsidRPr="008D409B" w:rsidRDefault="00C47DC3" w:rsidP="006C68DB">
      <w:pPr>
        <w:rPr>
          <w:rFonts w:ascii="Arial" w:hAnsi="Arial" w:cs="Arial"/>
          <w:sz w:val="32"/>
          <w:szCs w:val="32"/>
        </w:rPr>
      </w:pPr>
      <w:r w:rsidRPr="008D409B">
        <w:rPr>
          <w:rFonts w:ascii="Arial" w:hAnsi="Arial" w:cs="Arial"/>
          <w:sz w:val="32"/>
          <w:szCs w:val="32"/>
        </w:rPr>
        <w:t xml:space="preserve">Τα ιστολογικά χαρακτηριστικά της </w:t>
      </w:r>
      <w:r w:rsidR="004A1FAB" w:rsidRPr="008D409B">
        <w:rPr>
          <w:rFonts w:ascii="Arial" w:hAnsi="Arial" w:cs="Arial"/>
          <w:sz w:val="32"/>
          <w:szCs w:val="32"/>
        </w:rPr>
        <w:t>ΠΑΥ</w:t>
      </w:r>
      <w:r w:rsidRPr="008D409B">
        <w:rPr>
          <w:rFonts w:ascii="Arial" w:hAnsi="Arial" w:cs="Arial"/>
          <w:sz w:val="32"/>
          <w:szCs w:val="32"/>
        </w:rPr>
        <w:t xml:space="preserve"> είναι περίπλοκα και ποικίλα, λόγω της ποικιλομορφίας των </w:t>
      </w:r>
      <w:r w:rsidR="00013DFB" w:rsidRPr="008D409B">
        <w:rPr>
          <w:rFonts w:ascii="Arial" w:hAnsi="Arial" w:cs="Arial"/>
          <w:sz w:val="32"/>
          <w:szCs w:val="32"/>
        </w:rPr>
        <w:t>εκλυτικών</w:t>
      </w:r>
      <w:r w:rsidRPr="008D409B">
        <w:rPr>
          <w:rFonts w:ascii="Arial" w:hAnsi="Arial" w:cs="Arial"/>
          <w:sz w:val="32"/>
          <w:szCs w:val="32"/>
        </w:rPr>
        <w:t xml:space="preserve"> νοσημάτων.</w:t>
      </w:r>
      <w:r w:rsidR="00E553AB" w:rsidRPr="008D409B">
        <w:rPr>
          <w:rFonts w:ascii="Arial" w:hAnsi="Arial" w:cs="Arial"/>
          <w:sz w:val="32"/>
          <w:szCs w:val="32"/>
        </w:rPr>
        <w:t xml:space="preserve"> Ωστόσο, υπάρχουν κοινά στοιχεία σε όλες τις περιπτώσεις, </w:t>
      </w:r>
      <w:r w:rsidR="00FA3C1E" w:rsidRPr="008D409B">
        <w:rPr>
          <w:rFonts w:ascii="Arial" w:hAnsi="Arial" w:cs="Arial"/>
          <w:sz w:val="32"/>
          <w:szCs w:val="32"/>
        </w:rPr>
        <w:t>ό</w:t>
      </w:r>
      <w:r w:rsidR="00E553AB" w:rsidRPr="008D409B">
        <w:rPr>
          <w:rFonts w:ascii="Arial" w:hAnsi="Arial" w:cs="Arial"/>
          <w:sz w:val="32"/>
          <w:szCs w:val="32"/>
        </w:rPr>
        <w:t>πως η αναδιαμόρφωση των τριών στιβάδων του άπω πνευμονικού αγγειακού δικτύου</w:t>
      </w:r>
      <w:r w:rsidR="00F31635" w:rsidRPr="008D409B">
        <w:rPr>
          <w:rFonts w:ascii="Arial" w:hAnsi="Arial" w:cs="Arial"/>
          <w:sz w:val="32"/>
          <w:szCs w:val="32"/>
        </w:rPr>
        <w:t xml:space="preserve"> (</w:t>
      </w:r>
      <w:r w:rsidR="00F31635" w:rsidRPr="008D409B">
        <w:rPr>
          <w:rFonts w:ascii="Arial" w:hAnsi="Arial" w:cs="Arial"/>
          <w:sz w:val="32"/>
          <w:szCs w:val="32"/>
          <w:lang w:val="en-US"/>
        </w:rPr>
        <w:t>Figure</w:t>
      </w:r>
      <w:r w:rsidR="00F31635" w:rsidRPr="008D409B">
        <w:rPr>
          <w:rFonts w:ascii="Arial" w:hAnsi="Arial" w:cs="Arial"/>
          <w:sz w:val="32"/>
          <w:szCs w:val="32"/>
        </w:rPr>
        <w:t xml:space="preserve"> 2). </w:t>
      </w:r>
      <w:r w:rsidR="00934E71" w:rsidRPr="008D409B">
        <w:rPr>
          <w:rFonts w:ascii="Arial" w:hAnsi="Arial" w:cs="Arial"/>
          <w:sz w:val="32"/>
          <w:szCs w:val="32"/>
        </w:rPr>
        <w:t xml:space="preserve">Στις αλλοιώσεις συμπεριλαμβάνονται </w:t>
      </w:r>
      <w:r w:rsidR="006B1BB4" w:rsidRPr="008D409B">
        <w:rPr>
          <w:rFonts w:ascii="Arial" w:hAnsi="Arial" w:cs="Arial"/>
          <w:sz w:val="32"/>
          <w:szCs w:val="32"/>
        </w:rPr>
        <w:t xml:space="preserve">ο ανεξέλεγκτος πολλαπλασιασμός των ενδοθηλιακών </w:t>
      </w:r>
      <w:r w:rsidR="000D4E96" w:rsidRPr="008D409B">
        <w:rPr>
          <w:rFonts w:ascii="Arial" w:hAnsi="Arial" w:cs="Arial"/>
          <w:sz w:val="32"/>
          <w:szCs w:val="32"/>
        </w:rPr>
        <w:t>και</w:t>
      </w:r>
      <w:r w:rsidR="006B1BB4" w:rsidRPr="008D409B">
        <w:rPr>
          <w:rFonts w:ascii="Arial" w:hAnsi="Arial" w:cs="Arial"/>
          <w:sz w:val="32"/>
          <w:szCs w:val="32"/>
        </w:rPr>
        <w:t xml:space="preserve"> των λείων μυϊκών κυττάρων και των ινοβλαστών </w:t>
      </w:r>
      <w:r w:rsidR="00013DFB" w:rsidRPr="008D409B">
        <w:rPr>
          <w:rFonts w:ascii="Arial" w:hAnsi="Arial" w:cs="Arial"/>
          <w:sz w:val="32"/>
          <w:szCs w:val="32"/>
        </w:rPr>
        <w:t xml:space="preserve">αλλά </w:t>
      </w:r>
      <w:r w:rsidR="006B1BB4" w:rsidRPr="008D409B">
        <w:rPr>
          <w:rFonts w:ascii="Arial" w:hAnsi="Arial" w:cs="Arial"/>
          <w:sz w:val="32"/>
          <w:szCs w:val="32"/>
        </w:rPr>
        <w:t>και η διήθηση με φλεγμονώδη κύτταρα, η οποία κατά κύριο λόγο αφορά τα προτριχοειδικά αγγεία, με διάμετρο από 50 έως 500 μ</w:t>
      </w:r>
      <w:r w:rsidR="006B1BB4" w:rsidRPr="008D409B">
        <w:rPr>
          <w:rFonts w:ascii="Arial" w:hAnsi="Arial" w:cs="Arial"/>
          <w:sz w:val="32"/>
          <w:szCs w:val="32"/>
          <w:lang w:val="en-US"/>
        </w:rPr>
        <w:t>m</w:t>
      </w:r>
      <w:r w:rsidR="006B1BB4" w:rsidRPr="008D409B">
        <w:rPr>
          <w:rFonts w:ascii="Arial" w:hAnsi="Arial" w:cs="Arial"/>
          <w:sz w:val="32"/>
          <w:szCs w:val="32"/>
        </w:rPr>
        <w:t xml:space="preserve">. </w:t>
      </w:r>
      <w:r w:rsidR="00965076" w:rsidRPr="008D409B">
        <w:rPr>
          <w:rFonts w:ascii="Arial" w:hAnsi="Arial" w:cs="Arial"/>
          <w:sz w:val="32"/>
          <w:szCs w:val="32"/>
        </w:rPr>
        <w:t>Επίσης, η στοιβάδα των λείων μυϊκών κυττάρων επεκτείνεται σ</w:t>
      </w:r>
      <w:r w:rsidR="00013DFB" w:rsidRPr="008D409B">
        <w:rPr>
          <w:rFonts w:ascii="Arial" w:hAnsi="Arial" w:cs="Arial"/>
          <w:sz w:val="32"/>
          <w:szCs w:val="32"/>
        </w:rPr>
        <w:t>τα</w:t>
      </w:r>
      <w:r w:rsidR="00965076" w:rsidRPr="008D409B">
        <w:rPr>
          <w:rFonts w:ascii="Arial" w:hAnsi="Arial" w:cs="Arial"/>
          <w:sz w:val="32"/>
          <w:szCs w:val="32"/>
        </w:rPr>
        <w:t xml:space="preserve"> άπω πνευμονικά τριχοειδή, τα οποία </w:t>
      </w:r>
      <w:r w:rsidR="00013DFB" w:rsidRPr="008D409B">
        <w:rPr>
          <w:rFonts w:ascii="Arial" w:hAnsi="Arial" w:cs="Arial"/>
          <w:sz w:val="32"/>
          <w:szCs w:val="32"/>
        </w:rPr>
        <w:t>φυσιολογικά</w:t>
      </w:r>
      <w:r w:rsidR="00965076" w:rsidRPr="008D409B">
        <w:rPr>
          <w:rFonts w:ascii="Arial" w:hAnsi="Arial" w:cs="Arial"/>
          <w:sz w:val="32"/>
          <w:szCs w:val="32"/>
        </w:rPr>
        <w:t xml:space="preserve"> δεν επενδύονται από μυϊκά κύτταρα. </w:t>
      </w:r>
      <w:r w:rsidR="00F461A9" w:rsidRPr="008D409B">
        <w:rPr>
          <w:rFonts w:ascii="Arial" w:hAnsi="Arial" w:cs="Arial"/>
          <w:sz w:val="32"/>
          <w:szCs w:val="32"/>
        </w:rPr>
        <w:t xml:space="preserve">Σε συγκεκριμένα σύνδρομα, όπως η πνευμονική φλεβο-αποφρακτική νόσος, η πνευμονική τριχοειδική αιμαγγειωμάτωση, η </w:t>
      </w:r>
      <w:r w:rsidR="000D4E96" w:rsidRPr="008D409B">
        <w:rPr>
          <w:rFonts w:ascii="Arial" w:hAnsi="Arial" w:cs="Arial"/>
          <w:sz w:val="32"/>
          <w:szCs w:val="32"/>
        </w:rPr>
        <w:t>ΠΑΥ</w:t>
      </w:r>
      <w:r w:rsidR="00F461A9" w:rsidRPr="008D409B">
        <w:rPr>
          <w:rFonts w:ascii="Arial" w:hAnsi="Arial" w:cs="Arial"/>
          <w:sz w:val="32"/>
          <w:szCs w:val="32"/>
        </w:rPr>
        <w:t xml:space="preserve"> σχετιζόμενη με το σκληρόδερμα και η </w:t>
      </w:r>
      <w:r w:rsidR="000D4E96" w:rsidRPr="008D409B">
        <w:rPr>
          <w:rFonts w:ascii="Arial" w:hAnsi="Arial" w:cs="Arial"/>
          <w:sz w:val="32"/>
          <w:szCs w:val="32"/>
        </w:rPr>
        <w:t>ΠΑΥ</w:t>
      </w:r>
      <w:r w:rsidR="00F461A9" w:rsidRPr="008D409B">
        <w:rPr>
          <w:rFonts w:ascii="Arial" w:hAnsi="Arial" w:cs="Arial"/>
          <w:sz w:val="32"/>
          <w:szCs w:val="32"/>
        </w:rPr>
        <w:t xml:space="preserve"> τύπου 2, ανάλογες βλάβες συμβαίνουν και μετα-τριχοειδικά.</w:t>
      </w:r>
      <w:r w:rsidR="00A34D82" w:rsidRPr="008D409B">
        <w:rPr>
          <w:rFonts w:ascii="Arial" w:hAnsi="Arial" w:cs="Arial"/>
          <w:sz w:val="32"/>
          <w:szCs w:val="32"/>
        </w:rPr>
        <w:t xml:space="preserve"> </w:t>
      </w:r>
    </w:p>
    <w:p w:rsidR="002C5BB9" w:rsidRPr="008D409B" w:rsidRDefault="007F2F38" w:rsidP="002C5BB9">
      <w:pPr>
        <w:keepNext/>
        <w:rPr>
          <w:rFonts w:ascii="Arial" w:hAnsi="Arial" w:cs="Arial"/>
          <w:sz w:val="32"/>
          <w:szCs w:val="32"/>
        </w:rPr>
      </w:pPr>
      <w:r w:rsidRPr="008D409B">
        <w:rPr>
          <w:rFonts w:ascii="Arial" w:hAnsi="Arial" w:cs="Arial"/>
          <w:noProof/>
          <w:sz w:val="32"/>
          <w:szCs w:val="32"/>
          <w:lang w:eastAsia="el-GR"/>
        </w:rPr>
        <w:drawing>
          <wp:inline distT="0" distB="0" distL="0" distR="0" wp14:anchorId="281EBA33" wp14:editId="1CB1E538">
            <wp:extent cx="11995841" cy="6396278"/>
            <wp:effectExtent l="0" t="0" r="5715" b="508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5911" cy="6401647"/>
                    </a:xfrm>
                    <a:prstGeom prst="rect">
                      <a:avLst/>
                    </a:prstGeom>
                    <a:noFill/>
                    <a:ln>
                      <a:noFill/>
                    </a:ln>
                  </pic:spPr>
                </pic:pic>
              </a:graphicData>
            </a:graphic>
          </wp:inline>
        </w:drawing>
      </w:r>
    </w:p>
    <w:p w:rsidR="007F2F38" w:rsidRPr="008D409B" w:rsidRDefault="002C5BB9" w:rsidP="002C5BB9">
      <w:pPr>
        <w:pStyle w:val="a3"/>
        <w:rPr>
          <w:rFonts w:ascii="Arial" w:hAnsi="Arial" w:cs="Arial"/>
          <w:b/>
          <w:bCs/>
          <w:sz w:val="32"/>
          <w:szCs w:val="32"/>
        </w:rPr>
      </w:pPr>
      <w:r w:rsidRPr="008D409B">
        <w:rPr>
          <w:rFonts w:ascii="Arial" w:hAnsi="Arial" w:cs="Arial"/>
          <w:b/>
          <w:bCs/>
          <w:sz w:val="32"/>
          <w:szCs w:val="32"/>
          <w:lang w:val="en-GB"/>
        </w:rPr>
        <w:t>Figure</w:t>
      </w:r>
      <w:r w:rsidRPr="008D409B">
        <w:rPr>
          <w:rFonts w:ascii="Arial" w:hAnsi="Arial" w:cs="Arial"/>
          <w:b/>
          <w:bCs/>
          <w:sz w:val="32"/>
          <w:szCs w:val="32"/>
        </w:rPr>
        <w:t xml:space="preserve"> 2</w:t>
      </w:r>
    </w:p>
    <w:p w:rsidR="00A34D82" w:rsidRPr="008D409B" w:rsidRDefault="00A34D82" w:rsidP="0063652A">
      <w:pPr>
        <w:ind w:firstLine="720"/>
        <w:jc w:val="both"/>
        <w:rPr>
          <w:rFonts w:ascii="Arial" w:hAnsi="Arial" w:cs="Arial"/>
          <w:sz w:val="32"/>
          <w:szCs w:val="32"/>
        </w:rPr>
      </w:pPr>
      <w:r w:rsidRPr="008D409B">
        <w:rPr>
          <w:rFonts w:ascii="Arial" w:hAnsi="Arial" w:cs="Arial"/>
          <w:sz w:val="32"/>
          <w:szCs w:val="32"/>
        </w:rPr>
        <w:t xml:space="preserve">Οι αλλαγές αυτές οδηγούν σε στένωση του αυλού ή και πλήρη απόφραξη των μικρών αγγείων. </w:t>
      </w:r>
      <w:r w:rsidR="0062421A" w:rsidRPr="008D409B">
        <w:rPr>
          <w:rFonts w:ascii="Arial" w:hAnsi="Arial" w:cs="Arial"/>
          <w:sz w:val="32"/>
          <w:szCs w:val="32"/>
        </w:rPr>
        <w:t>Ένα συχνό εύρημα είναι οι πλεγματοειδείς βλάβες</w:t>
      </w:r>
      <w:r w:rsidR="0063652A" w:rsidRPr="008D409B">
        <w:rPr>
          <w:rFonts w:ascii="Arial" w:hAnsi="Arial" w:cs="Arial"/>
          <w:sz w:val="32"/>
          <w:szCs w:val="32"/>
        </w:rPr>
        <w:t xml:space="preserve"> (</w:t>
      </w:r>
      <w:r w:rsidR="0063652A" w:rsidRPr="008D409B">
        <w:rPr>
          <w:rFonts w:ascii="Arial" w:hAnsi="Arial" w:cs="Arial"/>
          <w:sz w:val="32"/>
          <w:szCs w:val="32"/>
          <w:lang w:val="en-US"/>
        </w:rPr>
        <w:t>plexiform</w:t>
      </w:r>
      <w:r w:rsidR="0063652A" w:rsidRPr="008D409B">
        <w:rPr>
          <w:rFonts w:ascii="Arial" w:hAnsi="Arial" w:cs="Arial"/>
          <w:sz w:val="32"/>
          <w:szCs w:val="32"/>
        </w:rPr>
        <w:t xml:space="preserve"> </w:t>
      </w:r>
      <w:r w:rsidR="0063652A" w:rsidRPr="008D409B">
        <w:rPr>
          <w:rFonts w:ascii="Arial" w:hAnsi="Arial" w:cs="Arial"/>
          <w:sz w:val="32"/>
          <w:szCs w:val="32"/>
          <w:lang w:val="en-US"/>
        </w:rPr>
        <w:t>lesions</w:t>
      </w:r>
      <w:r w:rsidR="0063652A" w:rsidRPr="008D409B">
        <w:rPr>
          <w:rFonts w:ascii="Arial" w:hAnsi="Arial" w:cs="Arial"/>
          <w:sz w:val="32"/>
          <w:szCs w:val="32"/>
        </w:rPr>
        <w:t>)</w:t>
      </w:r>
      <w:r w:rsidR="0062421A" w:rsidRPr="008D409B">
        <w:rPr>
          <w:rFonts w:ascii="Arial" w:hAnsi="Arial" w:cs="Arial"/>
          <w:sz w:val="32"/>
          <w:szCs w:val="32"/>
        </w:rPr>
        <w:t xml:space="preserve">, οι οποίες οφείλονται σε αναστομώσεις ανάμεσα σε βρογχικές αρτηρίες ή </w:t>
      </w:r>
      <w:r w:rsidR="0062421A" w:rsidRPr="008D409B">
        <w:rPr>
          <w:rFonts w:ascii="Arial" w:hAnsi="Arial" w:cs="Arial"/>
          <w:sz w:val="32"/>
          <w:szCs w:val="32"/>
          <w:lang w:val="en-US"/>
        </w:rPr>
        <w:t>vasa</w:t>
      </w:r>
      <w:r w:rsidR="0062421A" w:rsidRPr="008D409B">
        <w:rPr>
          <w:rFonts w:ascii="Arial" w:hAnsi="Arial" w:cs="Arial"/>
          <w:sz w:val="32"/>
          <w:szCs w:val="32"/>
        </w:rPr>
        <w:t xml:space="preserve"> </w:t>
      </w:r>
      <w:r w:rsidR="0062421A" w:rsidRPr="008D409B">
        <w:rPr>
          <w:rFonts w:ascii="Arial" w:hAnsi="Arial" w:cs="Arial"/>
          <w:sz w:val="32"/>
          <w:szCs w:val="32"/>
          <w:lang w:val="en-US"/>
        </w:rPr>
        <w:t>vasorum</w:t>
      </w:r>
      <w:r w:rsidR="0062421A" w:rsidRPr="008D409B">
        <w:rPr>
          <w:rFonts w:ascii="Arial" w:hAnsi="Arial" w:cs="Arial"/>
          <w:sz w:val="32"/>
          <w:szCs w:val="32"/>
        </w:rPr>
        <w:t xml:space="preserve"> και τα πνευμονικά αγγεία (Εικόνα 2). </w:t>
      </w:r>
      <w:r w:rsidR="003820FE" w:rsidRPr="008D409B">
        <w:rPr>
          <w:rFonts w:ascii="Arial" w:hAnsi="Arial" w:cs="Arial"/>
          <w:sz w:val="32"/>
          <w:szCs w:val="32"/>
        </w:rPr>
        <w:t xml:space="preserve">Η διαδικασία της </w:t>
      </w:r>
      <w:r w:rsidR="00425748" w:rsidRPr="008D409B">
        <w:rPr>
          <w:rFonts w:ascii="Arial" w:hAnsi="Arial" w:cs="Arial"/>
          <w:sz w:val="32"/>
          <w:szCs w:val="32"/>
        </w:rPr>
        <w:t>αναδιαμόρφωσης</w:t>
      </w:r>
      <w:r w:rsidR="003820FE" w:rsidRPr="008D409B">
        <w:rPr>
          <w:rFonts w:ascii="Arial" w:hAnsi="Arial" w:cs="Arial"/>
          <w:sz w:val="32"/>
          <w:szCs w:val="32"/>
        </w:rPr>
        <w:t xml:space="preserve"> πιθανώς ξεκινά με </w:t>
      </w:r>
      <w:r w:rsidR="00425748" w:rsidRPr="008D409B">
        <w:rPr>
          <w:rFonts w:ascii="Arial" w:hAnsi="Arial" w:cs="Arial"/>
          <w:sz w:val="32"/>
          <w:szCs w:val="32"/>
        </w:rPr>
        <w:t>ενδοθηλιακή</w:t>
      </w:r>
      <w:r w:rsidR="003820FE" w:rsidRPr="008D409B">
        <w:rPr>
          <w:rFonts w:ascii="Arial" w:hAnsi="Arial" w:cs="Arial"/>
          <w:sz w:val="32"/>
          <w:szCs w:val="32"/>
        </w:rPr>
        <w:t xml:space="preserve"> δυσλειτουργία, </w:t>
      </w:r>
      <w:r w:rsidR="00425748" w:rsidRPr="008D409B">
        <w:rPr>
          <w:rFonts w:ascii="Arial" w:hAnsi="Arial" w:cs="Arial"/>
          <w:sz w:val="32"/>
          <w:szCs w:val="32"/>
        </w:rPr>
        <w:t>που προκαλείται από αυξημένη διατμητική τάση</w:t>
      </w:r>
      <w:r w:rsidR="0063652A" w:rsidRPr="008D409B">
        <w:rPr>
          <w:rFonts w:ascii="Arial" w:hAnsi="Arial" w:cs="Arial"/>
          <w:sz w:val="32"/>
          <w:szCs w:val="32"/>
        </w:rPr>
        <w:t xml:space="preserve"> (</w:t>
      </w:r>
      <w:r w:rsidR="0063652A" w:rsidRPr="008D409B">
        <w:rPr>
          <w:rFonts w:ascii="Arial" w:hAnsi="Arial" w:cs="Arial"/>
          <w:sz w:val="32"/>
          <w:szCs w:val="32"/>
          <w:lang w:val="en-GB"/>
        </w:rPr>
        <w:t>shear</w:t>
      </w:r>
      <w:r w:rsidR="0063652A" w:rsidRPr="008D409B">
        <w:rPr>
          <w:rFonts w:ascii="Arial" w:hAnsi="Arial" w:cs="Arial"/>
          <w:sz w:val="32"/>
          <w:szCs w:val="32"/>
        </w:rPr>
        <w:t xml:space="preserve"> </w:t>
      </w:r>
      <w:r w:rsidR="0063652A" w:rsidRPr="008D409B">
        <w:rPr>
          <w:rFonts w:ascii="Arial" w:hAnsi="Arial" w:cs="Arial"/>
          <w:sz w:val="32"/>
          <w:szCs w:val="32"/>
          <w:lang w:val="en-GB"/>
        </w:rPr>
        <w:t>stress</w:t>
      </w:r>
      <w:r w:rsidR="0063652A" w:rsidRPr="008D409B">
        <w:rPr>
          <w:rFonts w:ascii="Arial" w:hAnsi="Arial" w:cs="Arial"/>
          <w:sz w:val="32"/>
          <w:szCs w:val="32"/>
        </w:rPr>
        <w:t>)</w:t>
      </w:r>
      <w:r w:rsidR="00425748" w:rsidRPr="008D409B">
        <w:rPr>
          <w:rFonts w:ascii="Arial" w:hAnsi="Arial" w:cs="Arial"/>
          <w:sz w:val="32"/>
          <w:szCs w:val="32"/>
        </w:rPr>
        <w:t xml:space="preserve">, υποξία, αυτοάνοσα φαινόμενα, ιογενείς λοιμώξεις, φάρμακα και τοξίνες, τα οποία οδηγούν σε </w:t>
      </w:r>
      <w:r w:rsidR="00103750" w:rsidRPr="008D409B">
        <w:rPr>
          <w:rFonts w:ascii="Arial" w:hAnsi="Arial" w:cs="Arial"/>
          <w:sz w:val="32"/>
          <w:szCs w:val="32"/>
        </w:rPr>
        <w:t>αγγει</w:t>
      </w:r>
      <w:r w:rsidR="0063652A" w:rsidRPr="008D409B">
        <w:rPr>
          <w:rFonts w:ascii="Arial" w:hAnsi="Arial" w:cs="Arial"/>
          <w:sz w:val="32"/>
          <w:szCs w:val="32"/>
        </w:rPr>
        <w:t>ο</w:t>
      </w:r>
      <w:r w:rsidR="00103750" w:rsidRPr="008D409B">
        <w:rPr>
          <w:rFonts w:ascii="Arial" w:hAnsi="Arial" w:cs="Arial"/>
          <w:sz w:val="32"/>
          <w:szCs w:val="32"/>
        </w:rPr>
        <w:t>σύσπαση, φλεγμονή και κυτταρικό πολλαπλασια</w:t>
      </w:r>
      <w:r w:rsidR="001A4039" w:rsidRPr="008D409B">
        <w:rPr>
          <w:rFonts w:ascii="Arial" w:hAnsi="Arial" w:cs="Arial"/>
          <w:sz w:val="32"/>
          <w:szCs w:val="32"/>
        </w:rPr>
        <w:t xml:space="preserve">σμό. Υπάρχουν επίσης ενδείξεις έντονης </w:t>
      </w:r>
      <w:r w:rsidR="0063652A" w:rsidRPr="008D409B">
        <w:rPr>
          <w:rFonts w:ascii="Arial" w:hAnsi="Arial" w:cs="Arial"/>
          <w:sz w:val="32"/>
          <w:szCs w:val="32"/>
        </w:rPr>
        <w:t>φλεγμονώδους</w:t>
      </w:r>
      <w:r w:rsidR="001A4039" w:rsidRPr="008D409B">
        <w:rPr>
          <w:rFonts w:ascii="Arial" w:hAnsi="Arial" w:cs="Arial"/>
          <w:sz w:val="32"/>
          <w:szCs w:val="32"/>
        </w:rPr>
        <w:t xml:space="preserve"> συμμετοχής (διήθηση </w:t>
      </w:r>
      <w:r w:rsidR="0063652A" w:rsidRPr="008D409B">
        <w:rPr>
          <w:rFonts w:ascii="Arial" w:hAnsi="Arial" w:cs="Arial"/>
          <w:sz w:val="32"/>
          <w:szCs w:val="32"/>
        </w:rPr>
        <w:t xml:space="preserve">από </w:t>
      </w:r>
      <w:r w:rsidR="001A4039" w:rsidRPr="008D409B">
        <w:rPr>
          <w:rFonts w:ascii="Arial" w:hAnsi="Arial" w:cs="Arial"/>
          <w:sz w:val="32"/>
          <w:szCs w:val="32"/>
        </w:rPr>
        <w:t xml:space="preserve">Τ και </w:t>
      </w:r>
      <w:r w:rsidR="001A4039" w:rsidRPr="008D409B">
        <w:rPr>
          <w:rFonts w:ascii="Arial" w:hAnsi="Arial" w:cs="Arial"/>
          <w:sz w:val="32"/>
          <w:szCs w:val="32"/>
          <w:lang w:val="en-US"/>
        </w:rPr>
        <w:t>B</w:t>
      </w:r>
      <w:r w:rsidR="001A4039" w:rsidRPr="008D409B">
        <w:rPr>
          <w:rFonts w:ascii="Arial" w:hAnsi="Arial" w:cs="Arial"/>
          <w:sz w:val="32"/>
          <w:szCs w:val="32"/>
        </w:rPr>
        <w:t xml:space="preserve"> λεμφοκ</w:t>
      </w:r>
      <w:r w:rsidR="0063652A" w:rsidRPr="008D409B">
        <w:rPr>
          <w:rFonts w:ascii="Arial" w:hAnsi="Arial" w:cs="Arial"/>
          <w:sz w:val="32"/>
          <w:szCs w:val="32"/>
        </w:rPr>
        <w:t>ύτταρα</w:t>
      </w:r>
      <w:r w:rsidR="001A4039" w:rsidRPr="008D409B">
        <w:rPr>
          <w:rFonts w:ascii="Arial" w:hAnsi="Arial" w:cs="Arial"/>
          <w:sz w:val="32"/>
          <w:szCs w:val="32"/>
        </w:rPr>
        <w:t xml:space="preserve">, αυξημένα επίπεδα κυκλοφορούντων κυτταροκινών) στην παθογένεση της </w:t>
      </w:r>
      <w:r w:rsidR="004A1FAB" w:rsidRPr="008D409B">
        <w:rPr>
          <w:rFonts w:ascii="Arial" w:hAnsi="Arial" w:cs="Arial"/>
          <w:sz w:val="32"/>
          <w:szCs w:val="32"/>
        </w:rPr>
        <w:t>ΠΑΥ</w:t>
      </w:r>
      <w:r w:rsidR="001A4039" w:rsidRPr="008D409B">
        <w:rPr>
          <w:rFonts w:ascii="Arial" w:hAnsi="Arial" w:cs="Arial"/>
          <w:sz w:val="32"/>
          <w:szCs w:val="32"/>
        </w:rPr>
        <w:t xml:space="preserve">. </w:t>
      </w:r>
    </w:p>
    <w:p w:rsidR="00943BBC" w:rsidRPr="008D409B" w:rsidRDefault="00943BBC" w:rsidP="006C68DB">
      <w:pPr>
        <w:rPr>
          <w:rFonts w:ascii="Arial" w:hAnsi="Arial" w:cs="Arial"/>
          <w:b/>
          <w:bCs/>
          <w:sz w:val="32"/>
          <w:szCs w:val="32"/>
        </w:rPr>
      </w:pPr>
      <w:r w:rsidRPr="008D409B">
        <w:rPr>
          <w:rFonts w:ascii="Arial" w:hAnsi="Arial" w:cs="Arial"/>
          <w:b/>
          <w:bCs/>
          <w:sz w:val="32"/>
          <w:szCs w:val="32"/>
        </w:rPr>
        <w:t xml:space="preserve">Δεξιά Κοιλία </w:t>
      </w:r>
    </w:p>
    <w:p w:rsidR="00943BBC" w:rsidRPr="008D409B" w:rsidRDefault="00943BBC" w:rsidP="0056556F">
      <w:pPr>
        <w:autoSpaceDE w:val="0"/>
        <w:autoSpaceDN w:val="0"/>
        <w:adjustRightInd w:val="0"/>
        <w:spacing w:after="0" w:line="240" w:lineRule="auto"/>
        <w:rPr>
          <w:rFonts w:ascii="Arial" w:hAnsi="Arial" w:cs="Arial"/>
          <w:sz w:val="32"/>
          <w:szCs w:val="32"/>
        </w:rPr>
      </w:pPr>
      <w:r w:rsidRPr="008D409B">
        <w:rPr>
          <w:rFonts w:ascii="Arial" w:hAnsi="Arial" w:cs="Arial"/>
          <w:sz w:val="32"/>
          <w:szCs w:val="32"/>
        </w:rPr>
        <w:t xml:space="preserve">Η λειτουργικότητα της δεξιάς κοιλίας είναι ο κύριος προγνωστικός παράγοντας της κλινικής έκβασης στους ασθενείς με </w:t>
      </w:r>
      <w:r w:rsidR="000D4E96" w:rsidRPr="008D409B">
        <w:rPr>
          <w:rFonts w:ascii="Arial" w:hAnsi="Arial" w:cs="Arial"/>
          <w:sz w:val="32"/>
          <w:szCs w:val="32"/>
        </w:rPr>
        <w:t>ΠΑΥ</w:t>
      </w:r>
      <w:r w:rsidRPr="008D409B">
        <w:rPr>
          <w:rFonts w:ascii="Arial" w:hAnsi="Arial" w:cs="Arial"/>
          <w:sz w:val="32"/>
          <w:szCs w:val="32"/>
        </w:rPr>
        <w:t xml:space="preserve">. </w:t>
      </w:r>
      <w:r w:rsidR="00EF5B6B" w:rsidRPr="008D409B">
        <w:rPr>
          <w:rFonts w:ascii="Arial" w:hAnsi="Arial" w:cs="Arial"/>
          <w:sz w:val="32"/>
          <w:szCs w:val="32"/>
        </w:rPr>
        <w:t xml:space="preserve">Η αύξηση των πνευμονικών αγγειακών αντιστάσεων οδηγεί σε υπερτροφία της δεξιάς κοιλίας, αύξηση των διαστάσεών της, εναπόθεση λίπους και ίνωση. </w:t>
      </w:r>
      <w:r w:rsidR="00AC5477" w:rsidRPr="008D409B">
        <w:rPr>
          <w:rFonts w:ascii="Arial" w:hAnsi="Arial" w:cs="Arial"/>
          <w:sz w:val="32"/>
          <w:szCs w:val="32"/>
        </w:rPr>
        <w:t xml:space="preserve">Η αναδιαμόρφωση </w:t>
      </w:r>
      <w:r w:rsidR="003F4A92" w:rsidRPr="008D409B">
        <w:rPr>
          <w:rFonts w:ascii="Arial" w:hAnsi="Arial" w:cs="Arial"/>
          <w:sz w:val="32"/>
          <w:szCs w:val="32"/>
        </w:rPr>
        <w:t>αρχικά</w:t>
      </w:r>
      <w:r w:rsidR="00AC5477" w:rsidRPr="008D409B">
        <w:rPr>
          <w:rFonts w:ascii="Arial" w:hAnsi="Arial" w:cs="Arial"/>
          <w:sz w:val="32"/>
          <w:szCs w:val="32"/>
        </w:rPr>
        <w:t xml:space="preserve"> είναι </w:t>
      </w:r>
      <w:r w:rsidR="00AC5477" w:rsidRPr="008D409B">
        <w:rPr>
          <w:rFonts w:ascii="Arial" w:hAnsi="Arial" w:cs="Arial"/>
          <w:b/>
          <w:bCs/>
          <w:sz w:val="32"/>
          <w:szCs w:val="32"/>
        </w:rPr>
        <w:t>αντιρροπιστική</w:t>
      </w:r>
      <w:r w:rsidR="00AC5477" w:rsidRPr="008D409B">
        <w:rPr>
          <w:rFonts w:ascii="Arial" w:hAnsi="Arial" w:cs="Arial"/>
          <w:sz w:val="32"/>
          <w:szCs w:val="32"/>
        </w:rPr>
        <w:t xml:space="preserve">, με συγκεντρική υπερτροφία, διατήρηση της μικροκυκλοφορίας και ελάχιστη ίνωση, ενώ σε ρήξη της αντιρρόπησης </w:t>
      </w:r>
      <w:r w:rsidR="00001634" w:rsidRPr="008D409B">
        <w:rPr>
          <w:rFonts w:ascii="Arial" w:hAnsi="Arial" w:cs="Arial"/>
          <w:sz w:val="32"/>
          <w:szCs w:val="32"/>
        </w:rPr>
        <w:t>επέρχεται έκκεντρη υπερτροφία</w:t>
      </w:r>
      <w:r w:rsidR="00127CE3" w:rsidRPr="008D409B">
        <w:rPr>
          <w:rFonts w:ascii="Arial" w:hAnsi="Arial" w:cs="Arial"/>
          <w:sz w:val="32"/>
          <w:szCs w:val="32"/>
        </w:rPr>
        <w:t>, αραίωση της μικροκυκλοφορίας με διαταραχή της ισορροπίας προσφοράς</w:t>
      </w:r>
      <w:r w:rsidR="003F4A92" w:rsidRPr="008D409B">
        <w:rPr>
          <w:rFonts w:ascii="Arial" w:hAnsi="Arial" w:cs="Arial"/>
          <w:sz w:val="32"/>
          <w:szCs w:val="32"/>
        </w:rPr>
        <w:t>-</w:t>
      </w:r>
      <w:r w:rsidR="00127CE3" w:rsidRPr="008D409B">
        <w:rPr>
          <w:rFonts w:ascii="Arial" w:hAnsi="Arial" w:cs="Arial"/>
          <w:sz w:val="32"/>
          <w:szCs w:val="32"/>
        </w:rPr>
        <w:t xml:space="preserve"> ζήτησης οξυγόνου και μυοκαρδιακή ίνωσ</w:t>
      </w:r>
      <w:r w:rsidR="00CB355A" w:rsidRPr="008D409B">
        <w:rPr>
          <w:rFonts w:ascii="Arial" w:hAnsi="Arial" w:cs="Arial"/>
          <w:sz w:val="32"/>
          <w:szCs w:val="32"/>
        </w:rPr>
        <w:t xml:space="preserve">η. </w:t>
      </w:r>
      <w:r w:rsidR="00745507" w:rsidRPr="008D409B">
        <w:rPr>
          <w:rFonts w:ascii="Arial" w:hAnsi="Arial" w:cs="Arial"/>
          <w:sz w:val="32"/>
          <w:szCs w:val="32"/>
        </w:rPr>
        <w:t>Οι μηχανισμοί που οδηγούν στην ρήξη της αντιρρόπησης παραμένουν ασαφείς και ενδέχεται να περιλαμβάνουν διαταραχές αγγειογένεσης, μετ</w:t>
      </w:r>
      <w:r w:rsidR="003F4A92" w:rsidRPr="008D409B">
        <w:rPr>
          <w:rFonts w:ascii="Arial" w:hAnsi="Arial" w:cs="Arial"/>
          <w:sz w:val="32"/>
          <w:szCs w:val="32"/>
        </w:rPr>
        <w:t>άβαση</w:t>
      </w:r>
      <w:r w:rsidR="00745507" w:rsidRPr="008D409B">
        <w:rPr>
          <w:rFonts w:ascii="Arial" w:hAnsi="Arial" w:cs="Arial"/>
          <w:sz w:val="32"/>
          <w:szCs w:val="32"/>
        </w:rPr>
        <w:t xml:space="preserve"> από οξείδωση γλυκόζης σε γλυκόλυση και οξείδωση λιπαρών οξέων και μιτοχονδριακή δυσλειτουργία. </w:t>
      </w:r>
      <w:r w:rsidR="004E4A72" w:rsidRPr="008D409B">
        <w:rPr>
          <w:rFonts w:ascii="Arial" w:hAnsi="Arial" w:cs="Arial"/>
          <w:noProof/>
          <w:sz w:val="32"/>
          <w:szCs w:val="32"/>
          <w:lang w:eastAsia="el-GR"/>
        </w:rPr>
        <w:drawing>
          <wp:inline distT="0" distB="0" distL="0" distR="0" wp14:anchorId="29121C7D" wp14:editId="2289EB0C">
            <wp:extent cx="6482080" cy="289687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2080" cy="2896870"/>
                    </a:xfrm>
                    <a:prstGeom prst="rect">
                      <a:avLst/>
                    </a:prstGeom>
                    <a:noFill/>
                    <a:ln>
                      <a:noFill/>
                    </a:ln>
                  </pic:spPr>
                </pic:pic>
              </a:graphicData>
            </a:graphic>
          </wp:inline>
        </w:drawing>
      </w:r>
    </w:p>
    <w:p w:rsidR="00C84505" w:rsidRPr="008D409B" w:rsidRDefault="00C84505" w:rsidP="003F4A92">
      <w:pPr>
        <w:jc w:val="both"/>
        <w:rPr>
          <w:rFonts w:ascii="Arial" w:hAnsi="Arial" w:cs="Arial"/>
          <w:sz w:val="32"/>
          <w:szCs w:val="32"/>
        </w:rPr>
      </w:pPr>
      <w:r w:rsidRPr="008D409B">
        <w:rPr>
          <w:rFonts w:ascii="Arial" w:hAnsi="Arial" w:cs="Arial"/>
          <w:sz w:val="32"/>
          <w:szCs w:val="32"/>
        </w:rPr>
        <w:tab/>
        <w:t xml:space="preserve">Το </w:t>
      </w:r>
      <w:r w:rsidRPr="008D409B">
        <w:rPr>
          <w:rFonts w:ascii="Arial" w:hAnsi="Arial" w:cs="Arial"/>
          <w:sz w:val="32"/>
          <w:szCs w:val="32"/>
          <w:lang w:val="en-US"/>
        </w:rPr>
        <w:t>gold</w:t>
      </w:r>
      <w:r w:rsidRPr="008D409B">
        <w:rPr>
          <w:rFonts w:ascii="Arial" w:hAnsi="Arial" w:cs="Arial"/>
          <w:sz w:val="32"/>
          <w:szCs w:val="32"/>
        </w:rPr>
        <w:t xml:space="preserve"> </w:t>
      </w:r>
      <w:r w:rsidRPr="008D409B">
        <w:rPr>
          <w:rFonts w:ascii="Arial" w:hAnsi="Arial" w:cs="Arial"/>
          <w:sz w:val="32"/>
          <w:szCs w:val="32"/>
          <w:lang w:val="en-US"/>
        </w:rPr>
        <w:t>standard</w:t>
      </w:r>
      <w:r w:rsidRPr="008D409B">
        <w:rPr>
          <w:rFonts w:ascii="Arial" w:hAnsi="Arial" w:cs="Arial"/>
          <w:sz w:val="32"/>
          <w:szCs w:val="32"/>
        </w:rPr>
        <w:t xml:space="preserve"> για την εκτίμηση της δεξιάς μυοκ</w:t>
      </w:r>
      <w:r w:rsidR="003F4A92" w:rsidRPr="008D409B">
        <w:rPr>
          <w:rFonts w:ascii="Arial" w:hAnsi="Arial" w:cs="Arial"/>
          <w:sz w:val="32"/>
          <w:szCs w:val="32"/>
        </w:rPr>
        <w:t>α</w:t>
      </w:r>
      <w:r w:rsidRPr="008D409B">
        <w:rPr>
          <w:rFonts w:ascii="Arial" w:hAnsi="Arial" w:cs="Arial"/>
          <w:sz w:val="32"/>
          <w:szCs w:val="32"/>
        </w:rPr>
        <w:t xml:space="preserve">ρδιακής λειτουργίας και της μηχανικής σύζευξης δεξιάς κοιλίας- </w:t>
      </w:r>
      <w:r w:rsidR="00D356C7" w:rsidRPr="008D409B">
        <w:rPr>
          <w:rFonts w:ascii="Arial" w:hAnsi="Arial" w:cs="Arial"/>
          <w:sz w:val="32"/>
          <w:szCs w:val="32"/>
        </w:rPr>
        <w:t xml:space="preserve">πνευμονικού αγγειακού δικτύου είναι ο </w:t>
      </w:r>
      <w:r w:rsidR="00D356C7" w:rsidRPr="0056556F">
        <w:rPr>
          <w:rFonts w:ascii="Arial" w:hAnsi="Arial" w:cs="Arial"/>
          <w:b/>
          <w:bCs/>
          <w:sz w:val="32"/>
          <w:szCs w:val="32"/>
        </w:rPr>
        <w:t>καθετηριασμός</w:t>
      </w:r>
      <w:r w:rsidR="00D356C7" w:rsidRPr="008D409B">
        <w:rPr>
          <w:rFonts w:ascii="Arial" w:hAnsi="Arial" w:cs="Arial"/>
          <w:sz w:val="32"/>
          <w:szCs w:val="32"/>
        </w:rPr>
        <w:t>. Δεν έχει τεκμηριωθεί ακόμα το κατά πόσο οι μη επεμβατικές τεχνικές (</w:t>
      </w:r>
      <w:r w:rsidR="008043F7" w:rsidRPr="008D409B">
        <w:rPr>
          <w:rFonts w:ascii="Arial" w:hAnsi="Arial" w:cs="Arial"/>
          <w:sz w:val="32"/>
          <w:szCs w:val="32"/>
          <w:lang w:val="en-US"/>
        </w:rPr>
        <w:t>echo</w:t>
      </w:r>
      <w:r w:rsidR="00D356C7" w:rsidRPr="008D409B">
        <w:rPr>
          <w:rFonts w:ascii="Arial" w:hAnsi="Arial" w:cs="Arial"/>
          <w:sz w:val="32"/>
          <w:szCs w:val="32"/>
        </w:rPr>
        <w:t xml:space="preserve">, </w:t>
      </w:r>
      <w:r w:rsidR="00D356C7" w:rsidRPr="008D409B">
        <w:rPr>
          <w:rFonts w:ascii="Arial" w:hAnsi="Arial" w:cs="Arial"/>
          <w:sz w:val="32"/>
          <w:szCs w:val="32"/>
          <w:lang w:val="en-US"/>
        </w:rPr>
        <w:t>MRI</w:t>
      </w:r>
      <w:r w:rsidR="00D356C7" w:rsidRPr="008D409B">
        <w:rPr>
          <w:rFonts w:ascii="Arial" w:hAnsi="Arial" w:cs="Arial"/>
          <w:sz w:val="32"/>
          <w:szCs w:val="32"/>
        </w:rPr>
        <w:t xml:space="preserve">) αντικατοπτρίζουν αξιόπιστα τις τιμές του καθετηριασμού, αν και </w:t>
      </w:r>
      <w:r w:rsidR="003F4A92" w:rsidRPr="008D409B">
        <w:rPr>
          <w:rFonts w:ascii="Arial" w:hAnsi="Arial" w:cs="Arial"/>
          <w:sz w:val="32"/>
          <w:szCs w:val="32"/>
        </w:rPr>
        <w:t xml:space="preserve">αποδεδειγμένα </w:t>
      </w:r>
      <w:r w:rsidR="00D356C7" w:rsidRPr="008D409B">
        <w:rPr>
          <w:rFonts w:ascii="Arial" w:hAnsi="Arial" w:cs="Arial"/>
          <w:sz w:val="32"/>
          <w:szCs w:val="32"/>
        </w:rPr>
        <w:t xml:space="preserve">έχουν προγνωστική αξία όσον αφορά τα καρδιαγγειακά συμβάντα.  </w:t>
      </w:r>
    </w:p>
    <w:p w:rsidR="00850020" w:rsidRPr="008D409B" w:rsidRDefault="00850020" w:rsidP="003F4A92">
      <w:pPr>
        <w:jc w:val="both"/>
        <w:rPr>
          <w:rFonts w:ascii="Arial" w:hAnsi="Arial" w:cs="Arial"/>
          <w:sz w:val="32"/>
          <w:szCs w:val="32"/>
        </w:rPr>
      </w:pPr>
      <w:r w:rsidRPr="008D409B">
        <w:rPr>
          <w:rFonts w:ascii="Arial" w:hAnsi="Arial" w:cs="Arial"/>
          <w:sz w:val="32"/>
          <w:szCs w:val="32"/>
        </w:rPr>
        <w:tab/>
        <w:t xml:space="preserve">Έχει τεκμηριωθεί ότι οι ασυμπτωματικές γυναίκες εμφανίζουν καλύτερα κλάσματα εξώθησης σε σχέση με τους ασυμπτωματικούς άνδρες, το οποίο πιθανώς οφείλεται σε ορμονικές αλληλεπιδράσεις και </w:t>
      </w:r>
      <w:r w:rsidR="00173381" w:rsidRPr="008D409B">
        <w:rPr>
          <w:rFonts w:ascii="Arial" w:hAnsi="Arial" w:cs="Arial"/>
          <w:sz w:val="32"/>
          <w:szCs w:val="32"/>
        </w:rPr>
        <w:t xml:space="preserve">διαφορετική απόκριση στα φάρμακα ανάλογα με το φύλο (αναστολείς φωσφοδιεστεράσης, ανταγωνιστές υποδοχέα ενδοθηλίνης). </w:t>
      </w:r>
    </w:p>
    <w:p w:rsidR="00173381" w:rsidRPr="008D409B" w:rsidRDefault="00173381" w:rsidP="003F4A92">
      <w:pPr>
        <w:jc w:val="both"/>
        <w:rPr>
          <w:rFonts w:ascii="Arial" w:hAnsi="Arial" w:cs="Arial"/>
          <w:sz w:val="32"/>
          <w:szCs w:val="32"/>
        </w:rPr>
      </w:pPr>
      <w:r w:rsidRPr="008D409B">
        <w:rPr>
          <w:rFonts w:ascii="Arial" w:hAnsi="Arial" w:cs="Arial"/>
          <w:sz w:val="32"/>
          <w:szCs w:val="32"/>
        </w:rPr>
        <w:tab/>
        <w:t>Εργαστηριακές εξετάσεις μυοκαρδιακών κυττάρων έχουν αναδείξει νέα στοιχεία σχετικά με την μυοκαρδιακή συσπαστικότητα</w:t>
      </w:r>
      <w:r w:rsidR="003F4A92" w:rsidRPr="008D409B">
        <w:rPr>
          <w:rFonts w:ascii="Arial" w:hAnsi="Arial" w:cs="Arial"/>
          <w:sz w:val="32"/>
          <w:szCs w:val="32"/>
        </w:rPr>
        <w:t xml:space="preserve"> στους διάφορους υπο- τύπους της νόσου</w:t>
      </w:r>
      <w:r w:rsidRPr="008D409B">
        <w:rPr>
          <w:rFonts w:ascii="Arial" w:hAnsi="Arial" w:cs="Arial"/>
          <w:sz w:val="32"/>
          <w:szCs w:val="32"/>
        </w:rPr>
        <w:t xml:space="preserve">. Σε ασθενείς με ιδιοπαθή </w:t>
      </w:r>
      <w:r w:rsidR="004A1FAB" w:rsidRPr="008D409B">
        <w:rPr>
          <w:rFonts w:ascii="Arial" w:hAnsi="Arial" w:cs="Arial"/>
          <w:sz w:val="32"/>
          <w:szCs w:val="32"/>
        </w:rPr>
        <w:t>ΠΑΥ</w:t>
      </w:r>
      <w:r w:rsidRPr="008D409B">
        <w:rPr>
          <w:rFonts w:ascii="Arial" w:hAnsi="Arial" w:cs="Arial"/>
          <w:sz w:val="32"/>
          <w:szCs w:val="32"/>
        </w:rPr>
        <w:t xml:space="preserve"> ή </w:t>
      </w:r>
      <w:r w:rsidR="000D4E96" w:rsidRPr="008D409B">
        <w:rPr>
          <w:rFonts w:ascii="Arial" w:hAnsi="Arial" w:cs="Arial"/>
          <w:sz w:val="32"/>
          <w:szCs w:val="32"/>
        </w:rPr>
        <w:t>ΠΑΥ</w:t>
      </w:r>
      <w:r w:rsidRPr="008D409B">
        <w:rPr>
          <w:rFonts w:ascii="Arial" w:hAnsi="Arial" w:cs="Arial"/>
          <w:sz w:val="32"/>
          <w:szCs w:val="32"/>
        </w:rPr>
        <w:t xml:space="preserve"> σχετιζόμενη </w:t>
      </w:r>
      <w:r w:rsidR="007D5938" w:rsidRPr="008D409B">
        <w:rPr>
          <w:rFonts w:ascii="Arial" w:hAnsi="Arial" w:cs="Arial"/>
          <w:sz w:val="32"/>
          <w:szCs w:val="32"/>
        </w:rPr>
        <w:t>με συγγενή καρδιακή νόσο, επικρατεί υπερ-συσπαστικός φαινότυπος, σε αντίθεση με τον υπο-συσπα</w:t>
      </w:r>
      <w:r w:rsidR="00F57CF5" w:rsidRPr="008D409B">
        <w:rPr>
          <w:rFonts w:ascii="Arial" w:hAnsi="Arial" w:cs="Arial"/>
          <w:sz w:val="32"/>
          <w:szCs w:val="32"/>
        </w:rPr>
        <w:t>σ</w:t>
      </w:r>
      <w:r w:rsidR="007D5938" w:rsidRPr="008D409B">
        <w:rPr>
          <w:rFonts w:ascii="Arial" w:hAnsi="Arial" w:cs="Arial"/>
          <w:sz w:val="32"/>
          <w:szCs w:val="32"/>
        </w:rPr>
        <w:t xml:space="preserve">τικό φαινότυπο που απαντάται στην </w:t>
      </w:r>
      <w:r w:rsidR="004A1FAB" w:rsidRPr="008D409B">
        <w:rPr>
          <w:rFonts w:ascii="Arial" w:hAnsi="Arial" w:cs="Arial"/>
          <w:sz w:val="32"/>
          <w:szCs w:val="32"/>
        </w:rPr>
        <w:t>ΠΑΥ</w:t>
      </w:r>
      <w:r w:rsidR="007D5938" w:rsidRPr="008D409B">
        <w:rPr>
          <w:rFonts w:ascii="Arial" w:hAnsi="Arial" w:cs="Arial"/>
          <w:sz w:val="32"/>
          <w:szCs w:val="32"/>
        </w:rPr>
        <w:t xml:space="preserve"> που σχετίζεται με το σκληρόδερμα. </w:t>
      </w:r>
      <w:r w:rsidR="00D368E5" w:rsidRPr="008D409B">
        <w:rPr>
          <w:rFonts w:ascii="Arial" w:hAnsi="Arial" w:cs="Arial"/>
          <w:sz w:val="32"/>
          <w:szCs w:val="32"/>
        </w:rPr>
        <w:t xml:space="preserve">Αυτά τα ευρήματα ενδέχεται να ερμηνεύουν τις χειρότερες εκβάσεις των ασθενών με σκληρόδερμα </w:t>
      </w:r>
      <w:r w:rsidR="00AB2F26" w:rsidRPr="008D409B">
        <w:rPr>
          <w:rFonts w:ascii="Arial" w:hAnsi="Arial" w:cs="Arial"/>
          <w:sz w:val="32"/>
          <w:szCs w:val="32"/>
        </w:rPr>
        <w:t xml:space="preserve">και </w:t>
      </w:r>
      <w:r w:rsidR="000D4E96" w:rsidRPr="008D409B">
        <w:rPr>
          <w:rFonts w:ascii="Arial" w:hAnsi="Arial" w:cs="Arial"/>
          <w:sz w:val="32"/>
          <w:szCs w:val="32"/>
        </w:rPr>
        <w:t>ΠΑΥ</w:t>
      </w:r>
      <w:r w:rsidR="00556C39" w:rsidRPr="008D409B">
        <w:rPr>
          <w:rFonts w:ascii="Arial" w:hAnsi="Arial" w:cs="Arial"/>
          <w:sz w:val="32"/>
          <w:szCs w:val="32"/>
        </w:rPr>
        <w:t xml:space="preserve">. </w:t>
      </w:r>
    </w:p>
    <w:p w:rsidR="0067025E" w:rsidRPr="008D409B" w:rsidRDefault="0067025E" w:rsidP="006C68DB">
      <w:pPr>
        <w:rPr>
          <w:rFonts w:ascii="Arial" w:hAnsi="Arial" w:cs="Arial"/>
          <w:b/>
          <w:bCs/>
          <w:sz w:val="32"/>
          <w:szCs w:val="32"/>
        </w:rPr>
      </w:pPr>
      <w:r w:rsidRPr="008D409B">
        <w:rPr>
          <w:rFonts w:ascii="Arial" w:hAnsi="Arial" w:cs="Arial"/>
          <w:b/>
          <w:bCs/>
          <w:sz w:val="32"/>
          <w:szCs w:val="32"/>
        </w:rPr>
        <w:t>Γενετικοί Παράγοντες</w:t>
      </w:r>
    </w:p>
    <w:p w:rsidR="00763742" w:rsidRPr="008D409B" w:rsidRDefault="0067025E" w:rsidP="00703022">
      <w:pPr>
        <w:jc w:val="both"/>
        <w:rPr>
          <w:rFonts w:ascii="Arial" w:hAnsi="Arial" w:cs="Arial"/>
          <w:sz w:val="32"/>
          <w:szCs w:val="32"/>
        </w:rPr>
      </w:pPr>
      <w:r w:rsidRPr="008D409B">
        <w:rPr>
          <w:rFonts w:ascii="Arial" w:hAnsi="Arial" w:cs="Arial"/>
          <w:b/>
          <w:bCs/>
          <w:sz w:val="32"/>
          <w:szCs w:val="32"/>
        </w:rPr>
        <w:tab/>
      </w:r>
      <w:r w:rsidR="003F4A92" w:rsidRPr="008D409B">
        <w:rPr>
          <w:rFonts w:ascii="Arial" w:hAnsi="Arial" w:cs="Arial"/>
          <w:sz w:val="32"/>
          <w:szCs w:val="32"/>
        </w:rPr>
        <w:t>Σημείο- ορόσημο</w:t>
      </w:r>
      <w:r w:rsidRPr="008D409B">
        <w:rPr>
          <w:rFonts w:ascii="Arial" w:hAnsi="Arial" w:cs="Arial"/>
          <w:sz w:val="32"/>
          <w:szCs w:val="32"/>
        </w:rPr>
        <w:t xml:space="preserve"> στην έρευνα για την γενετική της πνευμονικής υπέρτασης ήταν το 2000, όπου δύο ανεξάρτητες ομάδες </w:t>
      </w:r>
      <w:r w:rsidR="00763742" w:rsidRPr="008D409B">
        <w:rPr>
          <w:rFonts w:ascii="Arial" w:hAnsi="Arial" w:cs="Arial"/>
          <w:sz w:val="32"/>
          <w:szCs w:val="32"/>
        </w:rPr>
        <w:t>περιέγραψαν ετερόζυγες μεταλλάξεις στ</w:t>
      </w:r>
      <w:r w:rsidR="00703022" w:rsidRPr="008D409B">
        <w:rPr>
          <w:rFonts w:ascii="Arial" w:hAnsi="Arial" w:cs="Arial"/>
          <w:sz w:val="32"/>
          <w:szCs w:val="32"/>
        </w:rPr>
        <w:t>ο γονίδιο της</w:t>
      </w:r>
      <w:r w:rsidR="00763742" w:rsidRPr="008D409B">
        <w:rPr>
          <w:rFonts w:ascii="Arial" w:hAnsi="Arial" w:cs="Arial"/>
          <w:sz w:val="32"/>
          <w:szCs w:val="32"/>
        </w:rPr>
        <w:t xml:space="preserve"> </w:t>
      </w:r>
      <w:r w:rsidR="00763742" w:rsidRPr="008D409B">
        <w:rPr>
          <w:rFonts w:ascii="Arial" w:hAnsi="Arial" w:cs="Arial"/>
          <w:sz w:val="32"/>
          <w:szCs w:val="32"/>
          <w:lang w:val="en-US"/>
        </w:rPr>
        <w:t>BMPR</w:t>
      </w:r>
      <w:r w:rsidR="00703022" w:rsidRPr="008D409B">
        <w:rPr>
          <w:rFonts w:ascii="Arial" w:hAnsi="Arial" w:cs="Arial"/>
          <w:sz w:val="32"/>
          <w:szCs w:val="32"/>
        </w:rPr>
        <w:t>ΙΙ</w:t>
      </w:r>
      <w:r w:rsidR="00763742" w:rsidRPr="008D409B">
        <w:rPr>
          <w:rFonts w:ascii="Arial" w:hAnsi="Arial" w:cs="Arial"/>
          <w:sz w:val="32"/>
          <w:szCs w:val="32"/>
        </w:rPr>
        <w:t xml:space="preserve">, </w:t>
      </w:r>
      <w:r w:rsidR="00703022" w:rsidRPr="008D409B">
        <w:rPr>
          <w:rFonts w:ascii="Arial" w:hAnsi="Arial" w:cs="Arial"/>
          <w:sz w:val="32"/>
          <w:szCs w:val="32"/>
        </w:rPr>
        <w:t>ενός</w:t>
      </w:r>
      <w:r w:rsidR="00763742" w:rsidRPr="008D409B">
        <w:rPr>
          <w:rFonts w:ascii="Arial" w:hAnsi="Arial" w:cs="Arial"/>
          <w:sz w:val="32"/>
          <w:szCs w:val="32"/>
        </w:rPr>
        <w:t xml:space="preserve"> μέλο</w:t>
      </w:r>
      <w:r w:rsidR="00703022" w:rsidRPr="008D409B">
        <w:rPr>
          <w:rFonts w:ascii="Arial" w:hAnsi="Arial" w:cs="Arial"/>
          <w:sz w:val="32"/>
          <w:szCs w:val="32"/>
        </w:rPr>
        <w:t>υ</w:t>
      </w:r>
      <w:r w:rsidR="00763742" w:rsidRPr="008D409B">
        <w:rPr>
          <w:rFonts w:ascii="Arial" w:hAnsi="Arial" w:cs="Arial"/>
          <w:sz w:val="32"/>
          <w:szCs w:val="32"/>
        </w:rPr>
        <w:t xml:space="preserve">ς της οικογένειας των </w:t>
      </w:r>
      <w:r w:rsidR="00763742" w:rsidRPr="008D409B">
        <w:rPr>
          <w:rFonts w:ascii="Arial" w:hAnsi="Arial" w:cs="Arial"/>
          <w:sz w:val="32"/>
          <w:szCs w:val="32"/>
          <w:lang w:val="en-US"/>
        </w:rPr>
        <w:t>TGF</w:t>
      </w:r>
      <w:r w:rsidR="00763742" w:rsidRPr="008D409B">
        <w:rPr>
          <w:rFonts w:ascii="Arial" w:hAnsi="Arial" w:cs="Arial"/>
          <w:sz w:val="32"/>
          <w:szCs w:val="32"/>
        </w:rPr>
        <w:t>-Β (</w:t>
      </w:r>
      <w:r w:rsidR="00763742" w:rsidRPr="008D409B">
        <w:rPr>
          <w:rFonts w:ascii="Arial" w:hAnsi="Arial" w:cs="Arial"/>
          <w:sz w:val="32"/>
          <w:szCs w:val="32"/>
          <w:lang w:val="en-US"/>
        </w:rPr>
        <w:t>transforming</w:t>
      </w:r>
      <w:r w:rsidR="00763742" w:rsidRPr="008D409B">
        <w:rPr>
          <w:rFonts w:ascii="Arial" w:hAnsi="Arial" w:cs="Arial"/>
          <w:sz w:val="32"/>
          <w:szCs w:val="32"/>
        </w:rPr>
        <w:t xml:space="preserve"> </w:t>
      </w:r>
      <w:r w:rsidR="00763742" w:rsidRPr="008D409B">
        <w:rPr>
          <w:rFonts w:ascii="Arial" w:hAnsi="Arial" w:cs="Arial"/>
          <w:sz w:val="32"/>
          <w:szCs w:val="32"/>
          <w:lang w:val="en-US"/>
        </w:rPr>
        <w:t>growth</w:t>
      </w:r>
      <w:r w:rsidR="00763742" w:rsidRPr="008D409B">
        <w:rPr>
          <w:rFonts w:ascii="Arial" w:hAnsi="Arial" w:cs="Arial"/>
          <w:sz w:val="32"/>
          <w:szCs w:val="32"/>
        </w:rPr>
        <w:t xml:space="preserve"> </w:t>
      </w:r>
      <w:r w:rsidR="00763742" w:rsidRPr="008D409B">
        <w:rPr>
          <w:rFonts w:ascii="Arial" w:hAnsi="Arial" w:cs="Arial"/>
          <w:sz w:val="32"/>
          <w:szCs w:val="32"/>
          <w:lang w:val="en-US"/>
        </w:rPr>
        <w:t>factor</w:t>
      </w:r>
      <w:r w:rsidR="00763742" w:rsidRPr="008D409B">
        <w:rPr>
          <w:rFonts w:ascii="Arial" w:hAnsi="Arial" w:cs="Arial"/>
          <w:sz w:val="32"/>
          <w:szCs w:val="32"/>
        </w:rPr>
        <w:t xml:space="preserve"> β)</w:t>
      </w:r>
      <w:r w:rsidR="00703022" w:rsidRPr="008D409B">
        <w:rPr>
          <w:rFonts w:ascii="Arial" w:hAnsi="Arial" w:cs="Arial"/>
          <w:sz w:val="32"/>
          <w:szCs w:val="32"/>
        </w:rPr>
        <w:t xml:space="preserve"> πρωτεϊνών</w:t>
      </w:r>
      <w:r w:rsidR="00763742" w:rsidRPr="008D409B">
        <w:rPr>
          <w:rFonts w:ascii="Arial" w:hAnsi="Arial" w:cs="Arial"/>
          <w:sz w:val="32"/>
          <w:szCs w:val="32"/>
        </w:rPr>
        <w:t xml:space="preserve">. </w:t>
      </w:r>
      <w:r w:rsidR="001946D4" w:rsidRPr="008D409B">
        <w:rPr>
          <w:rFonts w:ascii="Arial" w:hAnsi="Arial" w:cs="Arial"/>
          <w:sz w:val="32"/>
          <w:szCs w:val="32"/>
        </w:rPr>
        <w:t>Οι</w:t>
      </w:r>
      <w:r w:rsidR="00763742" w:rsidRPr="008D409B">
        <w:rPr>
          <w:rFonts w:ascii="Arial" w:hAnsi="Arial" w:cs="Arial"/>
          <w:sz w:val="32"/>
          <w:szCs w:val="32"/>
        </w:rPr>
        <w:t xml:space="preserve"> μεταλλάξεις στην </w:t>
      </w:r>
      <w:r w:rsidR="00763742" w:rsidRPr="008D409B">
        <w:rPr>
          <w:rFonts w:ascii="Arial" w:hAnsi="Arial" w:cs="Arial"/>
          <w:sz w:val="32"/>
          <w:szCs w:val="32"/>
          <w:lang w:val="en-US"/>
        </w:rPr>
        <w:t>BMPR</w:t>
      </w:r>
      <w:r w:rsidR="00703022" w:rsidRPr="008D409B">
        <w:rPr>
          <w:rFonts w:ascii="Arial" w:hAnsi="Arial" w:cs="Arial"/>
          <w:sz w:val="32"/>
          <w:szCs w:val="32"/>
        </w:rPr>
        <w:t>-ΙΙ</w:t>
      </w:r>
      <w:r w:rsidR="00763742" w:rsidRPr="008D409B">
        <w:rPr>
          <w:rFonts w:ascii="Arial" w:hAnsi="Arial" w:cs="Arial"/>
          <w:sz w:val="32"/>
          <w:szCs w:val="32"/>
        </w:rPr>
        <w:t xml:space="preserve"> αναγνωρίζονται κατά προσέγγιση σ</w:t>
      </w:r>
      <w:r w:rsidR="00703022" w:rsidRPr="008D409B">
        <w:rPr>
          <w:rFonts w:ascii="Arial" w:hAnsi="Arial" w:cs="Arial"/>
          <w:sz w:val="32"/>
          <w:szCs w:val="32"/>
        </w:rPr>
        <w:t>το</w:t>
      </w:r>
      <w:r w:rsidR="00763742" w:rsidRPr="008D409B">
        <w:rPr>
          <w:rFonts w:ascii="Arial" w:hAnsi="Arial" w:cs="Arial"/>
          <w:sz w:val="32"/>
          <w:szCs w:val="32"/>
        </w:rPr>
        <w:t xml:space="preserve"> 80% των ασθενών με οικογενή </w:t>
      </w:r>
      <w:r w:rsidR="000D4E96" w:rsidRPr="008D409B">
        <w:rPr>
          <w:rFonts w:ascii="Arial" w:hAnsi="Arial" w:cs="Arial"/>
          <w:sz w:val="32"/>
          <w:szCs w:val="32"/>
        </w:rPr>
        <w:t>ΠΑΥ</w:t>
      </w:r>
      <w:r w:rsidR="00763742" w:rsidRPr="008D409B">
        <w:rPr>
          <w:rFonts w:ascii="Arial" w:hAnsi="Arial" w:cs="Arial"/>
          <w:sz w:val="32"/>
          <w:szCs w:val="32"/>
        </w:rPr>
        <w:t xml:space="preserve">, με </w:t>
      </w:r>
      <w:r w:rsidR="00703022" w:rsidRPr="008D409B">
        <w:rPr>
          <w:rFonts w:ascii="Arial" w:hAnsi="Arial" w:cs="Arial"/>
          <w:sz w:val="32"/>
          <w:szCs w:val="32"/>
        </w:rPr>
        <w:t>διαφορετική</w:t>
      </w:r>
      <w:r w:rsidR="00763742" w:rsidRPr="008D409B">
        <w:rPr>
          <w:rFonts w:ascii="Arial" w:hAnsi="Arial" w:cs="Arial"/>
          <w:sz w:val="32"/>
          <w:szCs w:val="32"/>
        </w:rPr>
        <w:t xml:space="preserve"> διεισδυτικότητα ανάμεσα σε άνδρες και γυναίκες και σε 20% των ασθενών με σποραδική νόσο. </w:t>
      </w:r>
      <w:r w:rsidR="00A50EE6" w:rsidRPr="008D409B">
        <w:rPr>
          <w:rFonts w:ascii="Arial" w:hAnsi="Arial" w:cs="Arial"/>
          <w:sz w:val="32"/>
          <w:szCs w:val="32"/>
        </w:rPr>
        <w:t>Σύντομα ακολούθησαν ανακαλύψεις για ματαλλάξεις στα γονίδια</w:t>
      </w:r>
      <w:r w:rsidR="00703022" w:rsidRPr="008D409B">
        <w:rPr>
          <w:rFonts w:ascii="Arial" w:hAnsi="Arial" w:cs="Arial"/>
          <w:sz w:val="32"/>
          <w:szCs w:val="32"/>
        </w:rPr>
        <w:t xml:space="preserve"> των</w:t>
      </w:r>
      <w:r w:rsidR="00A50EE6" w:rsidRPr="008D409B">
        <w:rPr>
          <w:rFonts w:ascii="Arial" w:hAnsi="Arial" w:cs="Arial"/>
          <w:sz w:val="32"/>
          <w:szCs w:val="32"/>
        </w:rPr>
        <w:t xml:space="preserve"> </w:t>
      </w:r>
      <w:r w:rsidR="00A50EE6" w:rsidRPr="008D409B">
        <w:rPr>
          <w:rFonts w:ascii="Arial" w:hAnsi="Arial" w:cs="Arial"/>
          <w:sz w:val="32"/>
          <w:szCs w:val="32"/>
          <w:lang w:val="en-US"/>
        </w:rPr>
        <w:t>ACVRL</w:t>
      </w:r>
      <w:r w:rsidR="00A50EE6" w:rsidRPr="008D409B">
        <w:rPr>
          <w:rFonts w:ascii="Arial" w:hAnsi="Arial" w:cs="Arial"/>
          <w:sz w:val="32"/>
          <w:szCs w:val="32"/>
        </w:rPr>
        <w:t xml:space="preserve">1 (υπεύθυνο για την σύνθεση της </w:t>
      </w:r>
      <w:r w:rsidR="00A50EE6" w:rsidRPr="008D409B">
        <w:rPr>
          <w:rFonts w:ascii="Arial" w:hAnsi="Arial" w:cs="Arial"/>
          <w:sz w:val="32"/>
          <w:szCs w:val="32"/>
          <w:lang w:val="en-US"/>
        </w:rPr>
        <w:t>activin</w:t>
      </w:r>
      <w:r w:rsidR="00A50EE6" w:rsidRPr="008D409B">
        <w:rPr>
          <w:rFonts w:ascii="Arial" w:hAnsi="Arial" w:cs="Arial"/>
          <w:sz w:val="32"/>
          <w:szCs w:val="32"/>
        </w:rPr>
        <w:t xml:space="preserve"> </w:t>
      </w:r>
      <w:r w:rsidR="00A50EE6" w:rsidRPr="008D409B">
        <w:rPr>
          <w:rFonts w:ascii="Arial" w:hAnsi="Arial" w:cs="Arial"/>
          <w:sz w:val="32"/>
          <w:szCs w:val="32"/>
          <w:lang w:val="en-US"/>
        </w:rPr>
        <w:t>A</w:t>
      </w:r>
      <w:r w:rsidR="00A50EE6" w:rsidRPr="008D409B">
        <w:rPr>
          <w:rFonts w:ascii="Arial" w:hAnsi="Arial" w:cs="Arial"/>
          <w:sz w:val="32"/>
          <w:szCs w:val="32"/>
        </w:rPr>
        <w:t xml:space="preserve"> </w:t>
      </w:r>
      <w:r w:rsidR="00A50EE6" w:rsidRPr="008D409B">
        <w:rPr>
          <w:rFonts w:ascii="Arial" w:hAnsi="Arial" w:cs="Arial"/>
          <w:sz w:val="32"/>
          <w:szCs w:val="32"/>
          <w:lang w:val="en-US"/>
        </w:rPr>
        <w:t>receptor</w:t>
      </w:r>
      <w:r w:rsidR="00A50EE6" w:rsidRPr="008D409B">
        <w:rPr>
          <w:rFonts w:ascii="Arial" w:hAnsi="Arial" w:cs="Arial"/>
          <w:sz w:val="32"/>
          <w:szCs w:val="32"/>
        </w:rPr>
        <w:t xml:space="preserve"> </w:t>
      </w:r>
      <w:r w:rsidR="00A50EE6" w:rsidRPr="008D409B">
        <w:rPr>
          <w:rFonts w:ascii="Arial" w:hAnsi="Arial" w:cs="Arial"/>
          <w:sz w:val="32"/>
          <w:szCs w:val="32"/>
          <w:lang w:val="en-US"/>
        </w:rPr>
        <w:t>type</w:t>
      </w:r>
      <w:r w:rsidR="00A50EE6" w:rsidRPr="008D409B">
        <w:rPr>
          <w:rFonts w:ascii="Arial" w:hAnsi="Arial" w:cs="Arial"/>
          <w:sz w:val="32"/>
          <w:szCs w:val="32"/>
        </w:rPr>
        <w:t xml:space="preserve"> </w:t>
      </w:r>
      <w:r w:rsidR="00A50EE6" w:rsidRPr="008D409B">
        <w:rPr>
          <w:rFonts w:ascii="Arial" w:hAnsi="Arial" w:cs="Arial"/>
          <w:sz w:val="32"/>
          <w:szCs w:val="32"/>
          <w:lang w:val="en-US"/>
        </w:rPr>
        <w:t>II</w:t>
      </w:r>
      <w:r w:rsidR="00A50EE6" w:rsidRPr="008D409B">
        <w:rPr>
          <w:rFonts w:ascii="Arial" w:hAnsi="Arial" w:cs="Arial"/>
          <w:sz w:val="32"/>
          <w:szCs w:val="32"/>
        </w:rPr>
        <w:t xml:space="preserve">- </w:t>
      </w:r>
      <w:r w:rsidR="00A50EE6" w:rsidRPr="008D409B">
        <w:rPr>
          <w:rFonts w:ascii="Arial" w:hAnsi="Arial" w:cs="Arial"/>
          <w:sz w:val="32"/>
          <w:szCs w:val="32"/>
          <w:lang w:val="en-US"/>
        </w:rPr>
        <w:t>like</w:t>
      </w:r>
      <w:r w:rsidR="00A50EE6" w:rsidRPr="008D409B">
        <w:rPr>
          <w:rFonts w:ascii="Arial" w:hAnsi="Arial" w:cs="Arial"/>
          <w:sz w:val="32"/>
          <w:szCs w:val="32"/>
        </w:rPr>
        <w:t xml:space="preserve"> 1) και </w:t>
      </w:r>
      <w:r w:rsidR="00A50EE6" w:rsidRPr="008D409B">
        <w:rPr>
          <w:rFonts w:ascii="Arial" w:hAnsi="Arial" w:cs="Arial"/>
          <w:sz w:val="32"/>
          <w:szCs w:val="32"/>
          <w:lang w:val="en-US"/>
        </w:rPr>
        <w:t>ENG</w:t>
      </w:r>
      <w:r w:rsidR="00A50EE6" w:rsidRPr="008D409B">
        <w:rPr>
          <w:rFonts w:ascii="Arial" w:hAnsi="Arial" w:cs="Arial"/>
          <w:sz w:val="32"/>
          <w:szCs w:val="32"/>
        </w:rPr>
        <w:t xml:space="preserve"> (υπεύθυνο για την σύνθεση της </w:t>
      </w:r>
      <w:r w:rsidR="00D24F8B" w:rsidRPr="008D409B">
        <w:rPr>
          <w:rFonts w:ascii="Arial" w:hAnsi="Arial" w:cs="Arial"/>
          <w:sz w:val="32"/>
          <w:szCs w:val="32"/>
        </w:rPr>
        <w:t>ενδογλίνης</w:t>
      </w:r>
      <w:r w:rsidR="00A50EE6" w:rsidRPr="008D409B">
        <w:rPr>
          <w:rFonts w:ascii="Arial" w:hAnsi="Arial" w:cs="Arial"/>
          <w:sz w:val="32"/>
          <w:szCs w:val="32"/>
        </w:rPr>
        <w:t>)</w:t>
      </w:r>
      <w:r w:rsidR="00D24F8B" w:rsidRPr="008D409B">
        <w:rPr>
          <w:rFonts w:ascii="Arial" w:hAnsi="Arial" w:cs="Arial"/>
          <w:sz w:val="32"/>
          <w:szCs w:val="32"/>
        </w:rPr>
        <w:t xml:space="preserve">. Τόσο η </w:t>
      </w:r>
      <w:r w:rsidR="00D24F8B" w:rsidRPr="008D409B">
        <w:rPr>
          <w:rFonts w:ascii="Arial" w:hAnsi="Arial" w:cs="Arial"/>
          <w:sz w:val="32"/>
          <w:szCs w:val="32"/>
          <w:lang w:val="en-US"/>
        </w:rPr>
        <w:t>ACVRL</w:t>
      </w:r>
      <w:r w:rsidR="00D24F8B" w:rsidRPr="008D409B">
        <w:rPr>
          <w:rFonts w:ascii="Arial" w:hAnsi="Arial" w:cs="Arial"/>
          <w:sz w:val="32"/>
          <w:szCs w:val="32"/>
        </w:rPr>
        <w:t xml:space="preserve">1 όσο και η ενδογλίνη συμμετέχουν στο σηματοδοτικό μονοπάτι της </w:t>
      </w:r>
      <w:r w:rsidR="00D24F8B" w:rsidRPr="008D409B">
        <w:rPr>
          <w:rFonts w:ascii="Arial" w:hAnsi="Arial" w:cs="Arial"/>
          <w:sz w:val="32"/>
          <w:szCs w:val="32"/>
          <w:lang w:val="en-US"/>
        </w:rPr>
        <w:t>BMPR</w:t>
      </w:r>
      <w:r w:rsidR="00703022" w:rsidRPr="008D409B">
        <w:rPr>
          <w:rFonts w:ascii="Arial" w:hAnsi="Arial" w:cs="Arial"/>
          <w:sz w:val="32"/>
          <w:szCs w:val="32"/>
        </w:rPr>
        <w:t>-ΙΙ</w:t>
      </w:r>
      <w:r w:rsidR="00D24F8B" w:rsidRPr="008D409B">
        <w:rPr>
          <w:rFonts w:ascii="Arial" w:hAnsi="Arial" w:cs="Arial"/>
          <w:sz w:val="32"/>
          <w:szCs w:val="32"/>
        </w:rPr>
        <w:t xml:space="preserve">, μέσω διμερισμού. </w:t>
      </w:r>
    </w:p>
    <w:p w:rsidR="00F41B12" w:rsidRPr="008D409B" w:rsidRDefault="006168C3" w:rsidP="00703022">
      <w:pPr>
        <w:jc w:val="both"/>
        <w:rPr>
          <w:rFonts w:ascii="Arial" w:hAnsi="Arial" w:cs="Arial"/>
          <w:sz w:val="32"/>
          <w:szCs w:val="32"/>
        </w:rPr>
      </w:pPr>
      <w:r w:rsidRPr="008D409B">
        <w:rPr>
          <w:rFonts w:ascii="Arial" w:hAnsi="Arial" w:cs="Arial"/>
          <w:sz w:val="32"/>
          <w:szCs w:val="32"/>
        </w:rPr>
        <w:tab/>
        <w:t xml:space="preserve">Ο ρόλος της </w:t>
      </w:r>
      <w:r w:rsidR="00B44488" w:rsidRPr="008D409B">
        <w:rPr>
          <w:rFonts w:ascii="Arial" w:hAnsi="Arial" w:cs="Arial"/>
          <w:sz w:val="32"/>
          <w:szCs w:val="32"/>
        </w:rPr>
        <w:t xml:space="preserve">οδού σηματοδότησης της </w:t>
      </w:r>
      <w:r w:rsidR="00B44488" w:rsidRPr="008D409B">
        <w:rPr>
          <w:rFonts w:ascii="Arial" w:hAnsi="Arial" w:cs="Arial"/>
          <w:sz w:val="32"/>
          <w:szCs w:val="32"/>
          <w:lang w:val="en-US"/>
        </w:rPr>
        <w:t>BMPR</w:t>
      </w:r>
      <w:r w:rsidR="00B44488" w:rsidRPr="008D409B">
        <w:rPr>
          <w:rFonts w:ascii="Arial" w:hAnsi="Arial" w:cs="Arial"/>
          <w:sz w:val="32"/>
          <w:szCs w:val="32"/>
        </w:rPr>
        <w:t>-</w:t>
      </w:r>
      <w:r w:rsidR="00B44488" w:rsidRPr="008D409B">
        <w:rPr>
          <w:rFonts w:ascii="Arial" w:hAnsi="Arial" w:cs="Arial"/>
          <w:sz w:val="32"/>
          <w:szCs w:val="32"/>
          <w:lang w:val="en-US"/>
        </w:rPr>
        <w:t>II</w:t>
      </w:r>
      <w:r w:rsidR="00B44488" w:rsidRPr="008D409B">
        <w:rPr>
          <w:rFonts w:ascii="Arial" w:hAnsi="Arial" w:cs="Arial"/>
          <w:sz w:val="32"/>
          <w:szCs w:val="32"/>
        </w:rPr>
        <w:t xml:space="preserve"> στην παθογένεση της πνευμονικής υπέρτασης φαίνεται να είναι πολύ σημαντικός. </w:t>
      </w:r>
      <w:r w:rsidR="00BA540F" w:rsidRPr="008D409B">
        <w:rPr>
          <w:rFonts w:ascii="Arial" w:hAnsi="Arial" w:cs="Arial"/>
          <w:sz w:val="32"/>
          <w:szCs w:val="32"/>
        </w:rPr>
        <w:t>Οι περισσότερες μεταλλάξεις που έχουν ανακαλυφθεί περιλαμβάνουν ή το ίδιο το γονίδιο</w:t>
      </w:r>
      <w:r w:rsidR="008E38D1" w:rsidRPr="008D409B">
        <w:rPr>
          <w:rFonts w:ascii="Arial" w:hAnsi="Arial" w:cs="Arial"/>
          <w:sz w:val="32"/>
          <w:szCs w:val="32"/>
        </w:rPr>
        <w:t xml:space="preserve"> ή γονίδια πρωτεϊνών που</w:t>
      </w:r>
      <w:r w:rsidR="00FE6EED" w:rsidRPr="008D409B">
        <w:rPr>
          <w:rFonts w:ascii="Arial" w:hAnsi="Arial" w:cs="Arial"/>
          <w:sz w:val="32"/>
          <w:szCs w:val="32"/>
        </w:rPr>
        <w:t xml:space="preserve"> αλληλεπιδρούν με την σηματοδότηση των </w:t>
      </w:r>
      <w:r w:rsidR="00FE6EED" w:rsidRPr="008D409B">
        <w:rPr>
          <w:rFonts w:ascii="Arial" w:hAnsi="Arial" w:cs="Arial"/>
          <w:sz w:val="32"/>
          <w:szCs w:val="32"/>
          <w:lang w:val="en-US"/>
        </w:rPr>
        <w:t>BMP</w:t>
      </w:r>
      <w:r w:rsidR="00FE6EED" w:rsidRPr="008D409B">
        <w:rPr>
          <w:rFonts w:ascii="Arial" w:hAnsi="Arial" w:cs="Arial"/>
          <w:sz w:val="32"/>
          <w:szCs w:val="32"/>
        </w:rPr>
        <w:t xml:space="preserve"> και </w:t>
      </w:r>
      <w:r w:rsidR="00FE6EED" w:rsidRPr="008D409B">
        <w:rPr>
          <w:rFonts w:ascii="Arial" w:hAnsi="Arial" w:cs="Arial"/>
          <w:sz w:val="32"/>
          <w:szCs w:val="32"/>
          <w:lang w:val="en-US"/>
        </w:rPr>
        <w:t>BMPR</w:t>
      </w:r>
      <w:r w:rsidR="00FE6EED" w:rsidRPr="008D409B">
        <w:rPr>
          <w:rFonts w:ascii="Arial" w:hAnsi="Arial" w:cs="Arial"/>
          <w:sz w:val="32"/>
          <w:szCs w:val="32"/>
        </w:rPr>
        <w:t>-</w:t>
      </w:r>
      <w:r w:rsidR="00FE6EED" w:rsidRPr="008D409B">
        <w:rPr>
          <w:rFonts w:ascii="Arial" w:hAnsi="Arial" w:cs="Arial"/>
          <w:sz w:val="32"/>
          <w:szCs w:val="32"/>
          <w:lang w:val="en-US"/>
        </w:rPr>
        <w:t>II</w:t>
      </w:r>
      <w:r w:rsidR="00FE6EED" w:rsidRPr="008D409B">
        <w:rPr>
          <w:rFonts w:ascii="Arial" w:hAnsi="Arial" w:cs="Arial"/>
          <w:sz w:val="32"/>
          <w:szCs w:val="32"/>
        </w:rPr>
        <w:t xml:space="preserve">. Η απώλεια λειτουργικότητας της </w:t>
      </w:r>
      <w:r w:rsidR="00FE6EED" w:rsidRPr="008D409B">
        <w:rPr>
          <w:rFonts w:ascii="Arial" w:hAnsi="Arial" w:cs="Arial"/>
          <w:sz w:val="32"/>
          <w:szCs w:val="32"/>
          <w:lang w:val="en-US"/>
        </w:rPr>
        <w:t>BMPR</w:t>
      </w:r>
      <w:r w:rsidR="00FE6EED" w:rsidRPr="008D409B">
        <w:rPr>
          <w:rFonts w:ascii="Arial" w:hAnsi="Arial" w:cs="Arial"/>
          <w:sz w:val="32"/>
          <w:szCs w:val="32"/>
        </w:rPr>
        <w:t>-</w:t>
      </w:r>
      <w:r w:rsidR="00FE6EED" w:rsidRPr="008D409B">
        <w:rPr>
          <w:rFonts w:ascii="Arial" w:hAnsi="Arial" w:cs="Arial"/>
          <w:sz w:val="32"/>
          <w:szCs w:val="32"/>
          <w:lang w:val="en-US"/>
        </w:rPr>
        <w:t>II</w:t>
      </w:r>
      <w:r w:rsidR="00FE6EED" w:rsidRPr="008D409B">
        <w:rPr>
          <w:rFonts w:ascii="Arial" w:hAnsi="Arial" w:cs="Arial"/>
          <w:sz w:val="32"/>
          <w:szCs w:val="32"/>
        </w:rPr>
        <w:t xml:space="preserve"> οδηγεί σε ενδοθηλιακή δυσλειτουργία και ανισορροπία μεταξύ κυτταρικού πολλαπλασιασμού και απόπτωσης. Για αυτόν τον λόγο, υπάρχει αυξημένο ερευνητικό ενδιαφέρον </w:t>
      </w:r>
      <w:r w:rsidR="00F41B12" w:rsidRPr="008D409B">
        <w:rPr>
          <w:rFonts w:ascii="Arial" w:hAnsi="Arial" w:cs="Arial"/>
          <w:sz w:val="32"/>
          <w:szCs w:val="32"/>
        </w:rPr>
        <w:t xml:space="preserve">για την αύξηση της λειτουργικότητας της </w:t>
      </w:r>
      <w:r w:rsidR="00F41B12" w:rsidRPr="008D409B">
        <w:rPr>
          <w:rFonts w:ascii="Arial" w:hAnsi="Arial" w:cs="Arial"/>
          <w:sz w:val="32"/>
          <w:szCs w:val="32"/>
          <w:lang w:val="en-US"/>
        </w:rPr>
        <w:t>BMPR</w:t>
      </w:r>
      <w:r w:rsidR="00F41B12" w:rsidRPr="008D409B">
        <w:rPr>
          <w:rFonts w:ascii="Arial" w:hAnsi="Arial" w:cs="Arial"/>
          <w:sz w:val="32"/>
          <w:szCs w:val="32"/>
        </w:rPr>
        <w:t>-</w:t>
      </w:r>
      <w:r w:rsidR="00F41B12" w:rsidRPr="008D409B">
        <w:rPr>
          <w:rFonts w:ascii="Arial" w:hAnsi="Arial" w:cs="Arial"/>
          <w:sz w:val="32"/>
          <w:szCs w:val="32"/>
          <w:lang w:val="en-US"/>
        </w:rPr>
        <w:t>II</w:t>
      </w:r>
      <w:r w:rsidR="00F41B12" w:rsidRPr="008D409B">
        <w:rPr>
          <w:rFonts w:ascii="Arial" w:hAnsi="Arial" w:cs="Arial"/>
          <w:sz w:val="32"/>
          <w:szCs w:val="32"/>
        </w:rPr>
        <w:t>.</w:t>
      </w:r>
    </w:p>
    <w:p w:rsidR="006168C3" w:rsidRPr="008D409B" w:rsidRDefault="00F41B12" w:rsidP="00703022">
      <w:pPr>
        <w:jc w:val="both"/>
        <w:rPr>
          <w:rFonts w:ascii="Arial" w:hAnsi="Arial" w:cs="Arial"/>
          <w:sz w:val="32"/>
          <w:szCs w:val="32"/>
        </w:rPr>
      </w:pPr>
      <w:r w:rsidRPr="008D409B">
        <w:rPr>
          <w:rFonts w:ascii="Arial" w:hAnsi="Arial" w:cs="Arial"/>
          <w:sz w:val="32"/>
          <w:szCs w:val="32"/>
        </w:rPr>
        <w:tab/>
        <w:t xml:space="preserve">Οι θεράποντες ιατροί έχουν υποχρέωση να πληροφορήσουν τους ασθενείς για την ύπαρξη οποιασδήποτε </w:t>
      </w:r>
      <w:r w:rsidR="00561EF7" w:rsidRPr="008D409B">
        <w:rPr>
          <w:rFonts w:ascii="Arial" w:hAnsi="Arial" w:cs="Arial"/>
          <w:sz w:val="32"/>
          <w:szCs w:val="32"/>
        </w:rPr>
        <w:t xml:space="preserve">γενετικής κατάστασης, ιδιαίτερα στην περίσταση της ιδιοπαθούς ή κληρονομικής </w:t>
      </w:r>
      <w:r w:rsidR="004A1FAB" w:rsidRPr="008D409B">
        <w:rPr>
          <w:rFonts w:ascii="Arial" w:hAnsi="Arial" w:cs="Arial"/>
          <w:sz w:val="32"/>
          <w:szCs w:val="32"/>
        </w:rPr>
        <w:t>ΠΑΥ</w:t>
      </w:r>
      <w:r w:rsidR="00561EF7" w:rsidRPr="008D409B">
        <w:rPr>
          <w:rFonts w:ascii="Arial" w:hAnsi="Arial" w:cs="Arial"/>
          <w:sz w:val="32"/>
          <w:szCs w:val="32"/>
        </w:rPr>
        <w:t xml:space="preserve">, της πνευμονικής φλεβο- αποφρακτικής νόσου, της πνευμονικής τριχοειδικής αιμαγγειωμάτωσης και της πνευμονικής υπέρτασης σχετιζόμενης με συγγενή καρδιακή νόσο. </w:t>
      </w:r>
      <w:r w:rsidR="00703022" w:rsidRPr="008D409B">
        <w:rPr>
          <w:rFonts w:ascii="Arial" w:hAnsi="Arial" w:cs="Arial"/>
          <w:sz w:val="32"/>
          <w:szCs w:val="32"/>
        </w:rPr>
        <w:t xml:space="preserve">Στην θεραπευτική αντιμετώπιση περιλαμβάνονται </w:t>
      </w:r>
      <w:r w:rsidR="00802678" w:rsidRPr="008D409B">
        <w:rPr>
          <w:rFonts w:ascii="Arial" w:hAnsi="Arial" w:cs="Arial"/>
          <w:sz w:val="32"/>
          <w:szCs w:val="32"/>
        </w:rPr>
        <w:t xml:space="preserve">το </w:t>
      </w:r>
      <w:r w:rsidR="00802678" w:rsidRPr="008D409B">
        <w:rPr>
          <w:rFonts w:ascii="Arial" w:hAnsi="Arial" w:cs="Arial"/>
          <w:sz w:val="32"/>
          <w:szCs w:val="32"/>
          <w:lang w:val="en-US"/>
        </w:rPr>
        <w:t>screening</w:t>
      </w:r>
      <w:r w:rsidR="00802678" w:rsidRPr="008D409B">
        <w:rPr>
          <w:rFonts w:ascii="Arial" w:hAnsi="Arial" w:cs="Arial"/>
          <w:sz w:val="32"/>
          <w:szCs w:val="32"/>
        </w:rPr>
        <w:t xml:space="preserve">, η γενετική συμβουλευτική και η ψυχολογική υποστήριξη των μελών της οικογένειας που είναι φορείς της μετάλλαξης. </w:t>
      </w:r>
    </w:p>
    <w:p w:rsidR="00533A33" w:rsidRPr="008D409B" w:rsidRDefault="00533A33" w:rsidP="006C68DB">
      <w:pPr>
        <w:rPr>
          <w:rFonts w:ascii="Arial" w:hAnsi="Arial" w:cs="Arial"/>
          <w:b/>
          <w:bCs/>
          <w:sz w:val="32"/>
          <w:szCs w:val="32"/>
        </w:rPr>
      </w:pPr>
      <w:r w:rsidRPr="008D409B">
        <w:rPr>
          <w:rFonts w:ascii="Arial" w:hAnsi="Arial" w:cs="Arial"/>
          <w:b/>
          <w:bCs/>
          <w:sz w:val="32"/>
          <w:szCs w:val="32"/>
        </w:rPr>
        <w:t>Διάγνωση</w:t>
      </w:r>
    </w:p>
    <w:p w:rsidR="00533A33" w:rsidRPr="008D409B" w:rsidRDefault="00533A33" w:rsidP="006C68DB">
      <w:pPr>
        <w:rPr>
          <w:rFonts w:ascii="Arial" w:hAnsi="Arial" w:cs="Arial"/>
          <w:i/>
          <w:iCs/>
          <w:sz w:val="32"/>
          <w:szCs w:val="32"/>
        </w:rPr>
      </w:pPr>
      <w:r w:rsidRPr="008D409B">
        <w:rPr>
          <w:rFonts w:ascii="Arial" w:hAnsi="Arial" w:cs="Arial"/>
          <w:i/>
          <w:iCs/>
          <w:sz w:val="32"/>
          <w:szCs w:val="32"/>
        </w:rPr>
        <w:t>Ιστορικό και φυσική εξέταση</w:t>
      </w:r>
    </w:p>
    <w:p w:rsidR="00533A33" w:rsidRPr="008D409B" w:rsidRDefault="00F97CFC" w:rsidP="00703022">
      <w:pPr>
        <w:ind w:firstLine="720"/>
        <w:jc w:val="both"/>
        <w:rPr>
          <w:rFonts w:ascii="Arial" w:hAnsi="Arial" w:cs="Arial"/>
          <w:sz w:val="32"/>
          <w:szCs w:val="32"/>
        </w:rPr>
      </w:pPr>
      <w:r w:rsidRPr="008D409B">
        <w:rPr>
          <w:rFonts w:ascii="Arial" w:hAnsi="Arial" w:cs="Arial"/>
          <w:sz w:val="32"/>
          <w:szCs w:val="32"/>
        </w:rPr>
        <w:t xml:space="preserve">Τα συμπτώματα της </w:t>
      </w:r>
      <w:r w:rsidR="004A1FAB" w:rsidRPr="008D409B">
        <w:rPr>
          <w:rFonts w:ascii="Arial" w:hAnsi="Arial" w:cs="Arial"/>
          <w:sz w:val="32"/>
          <w:szCs w:val="32"/>
        </w:rPr>
        <w:t>ΠΑΥ</w:t>
      </w:r>
      <w:r w:rsidRPr="008D409B">
        <w:rPr>
          <w:rFonts w:ascii="Arial" w:hAnsi="Arial" w:cs="Arial"/>
          <w:sz w:val="32"/>
          <w:szCs w:val="32"/>
        </w:rPr>
        <w:t xml:space="preserve"> είναι μη ειδικά (δύσπνοια προσπαθείας, κόπωση, στηθάγχη, κατακράτηση υγρών καθώς και συγκοπή σε προχωρημένες περιπτώσεις), το οποίο οδηγεί συχνά σε καθυστερημένη διάγνωση.</w:t>
      </w:r>
      <w:r w:rsidR="00151439" w:rsidRPr="008D409B">
        <w:rPr>
          <w:rFonts w:ascii="Arial" w:hAnsi="Arial" w:cs="Arial"/>
          <w:sz w:val="32"/>
          <w:szCs w:val="32"/>
        </w:rPr>
        <w:t xml:space="preserve"> Καταστάσεις όπως λοίμωξη </w:t>
      </w:r>
      <w:r w:rsidR="00151439" w:rsidRPr="008D409B">
        <w:rPr>
          <w:rFonts w:ascii="Arial" w:hAnsi="Arial" w:cs="Arial"/>
          <w:sz w:val="32"/>
          <w:szCs w:val="32"/>
          <w:lang w:val="en-US"/>
        </w:rPr>
        <w:t>HIV</w:t>
      </w:r>
      <w:r w:rsidR="00151439" w:rsidRPr="008D409B">
        <w:rPr>
          <w:rFonts w:ascii="Arial" w:hAnsi="Arial" w:cs="Arial"/>
          <w:sz w:val="32"/>
          <w:szCs w:val="32"/>
        </w:rPr>
        <w:t xml:space="preserve">, ηπατική νόσος, νόσος συνδετικού ιστού ή ιστορικό έκθεσης σε φάρμακα και τοξίνες πρέπει να εγείρουν την υποψία για ύπαρξη </w:t>
      </w:r>
      <w:r w:rsidR="004A1FAB" w:rsidRPr="008D409B">
        <w:rPr>
          <w:rFonts w:ascii="Arial" w:hAnsi="Arial" w:cs="Arial"/>
          <w:sz w:val="32"/>
          <w:szCs w:val="32"/>
        </w:rPr>
        <w:t>ΠΑΥ</w:t>
      </w:r>
      <w:r w:rsidR="00754247" w:rsidRPr="008D409B">
        <w:rPr>
          <w:rFonts w:ascii="Arial" w:hAnsi="Arial" w:cs="Arial"/>
          <w:sz w:val="32"/>
          <w:szCs w:val="32"/>
        </w:rPr>
        <w:t xml:space="preserve">. </w:t>
      </w:r>
      <w:r w:rsidR="00495C40" w:rsidRPr="008D409B">
        <w:rPr>
          <w:rFonts w:ascii="Arial" w:hAnsi="Arial" w:cs="Arial"/>
          <w:sz w:val="32"/>
          <w:szCs w:val="32"/>
        </w:rPr>
        <w:t xml:space="preserve">Μία μεγάλη διαγνωστική πρόκληση είναι ο αποκλεισμός άλλων μορφών πνευμονικής υπέρτασης, όπου η θεραπεία πρέπει να στοχεύσει στην υποκείμενη νόσο, όπως η </w:t>
      </w:r>
      <w:r w:rsidR="000D4E96" w:rsidRPr="008D409B">
        <w:rPr>
          <w:rFonts w:ascii="Arial" w:hAnsi="Arial" w:cs="Arial"/>
          <w:sz w:val="32"/>
          <w:szCs w:val="32"/>
        </w:rPr>
        <w:t>ΠΑΥ</w:t>
      </w:r>
      <w:r w:rsidR="00495C40" w:rsidRPr="008D409B">
        <w:rPr>
          <w:rFonts w:ascii="Arial" w:hAnsi="Arial" w:cs="Arial"/>
          <w:sz w:val="32"/>
          <w:szCs w:val="32"/>
        </w:rPr>
        <w:t xml:space="preserve"> λόγω νόσου της αριστερής κοιλίας. </w:t>
      </w:r>
    </w:p>
    <w:p w:rsidR="00CC3D93" w:rsidRPr="008D409B" w:rsidRDefault="00767AE2" w:rsidP="00703022">
      <w:pPr>
        <w:jc w:val="both"/>
        <w:rPr>
          <w:rFonts w:ascii="Arial" w:hAnsi="Arial" w:cs="Arial"/>
          <w:sz w:val="32"/>
          <w:szCs w:val="32"/>
        </w:rPr>
      </w:pPr>
      <w:r w:rsidRPr="008D409B">
        <w:rPr>
          <w:rFonts w:ascii="Arial" w:hAnsi="Arial" w:cs="Arial"/>
          <w:sz w:val="32"/>
          <w:szCs w:val="32"/>
        </w:rPr>
        <w:tab/>
        <w:t xml:space="preserve">Τα φυσικά ευρήματα που είναι ενδεικτικά </w:t>
      </w:r>
      <w:r w:rsidR="00885B9B" w:rsidRPr="008D409B">
        <w:rPr>
          <w:rFonts w:ascii="Arial" w:hAnsi="Arial" w:cs="Arial"/>
          <w:sz w:val="32"/>
          <w:szCs w:val="32"/>
        </w:rPr>
        <w:t>ΠΑΥ</w:t>
      </w:r>
      <w:r w:rsidRPr="008D409B">
        <w:rPr>
          <w:rFonts w:ascii="Arial" w:hAnsi="Arial" w:cs="Arial"/>
          <w:sz w:val="32"/>
          <w:szCs w:val="32"/>
        </w:rPr>
        <w:t xml:space="preserve"> περιλαμβάνουν αυξημένο δεύτερο καρδιακό τόνο, φύσημα ανεπάρκειας τριγλώχινας και ενδείξεις κάμψης δεξιάς κοιλίας (πχ αυξημένη φλεβική πίεση και οίδημα σφυρών). Άλλα ευρήματα ενδέχεται να είναι ενδεικτικά του υποκείμενου αιτίου της πνευμονικής υπέρτασης, συμπεριλαμβανομένων ηπατικών και ρευματολογικών νοσημάτων. </w:t>
      </w:r>
    </w:p>
    <w:p w:rsidR="00CC3D93" w:rsidRPr="008D409B" w:rsidRDefault="00CC3D93" w:rsidP="006C68DB">
      <w:pPr>
        <w:rPr>
          <w:rFonts w:ascii="Arial" w:hAnsi="Arial" w:cs="Arial"/>
          <w:i/>
          <w:iCs/>
          <w:sz w:val="32"/>
          <w:szCs w:val="32"/>
        </w:rPr>
      </w:pPr>
      <w:r w:rsidRPr="008D409B">
        <w:rPr>
          <w:rFonts w:ascii="Arial" w:hAnsi="Arial" w:cs="Arial"/>
          <w:i/>
          <w:iCs/>
          <w:sz w:val="32"/>
          <w:szCs w:val="32"/>
        </w:rPr>
        <w:t>Διαγνωστική προσέγγιση</w:t>
      </w:r>
    </w:p>
    <w:p w:rsidR="00767AE2" w:rsidRPr="008D409B" w:rsidRDefault="00CC3D93" w:rsidP="00761BEA">
      <w:pPr>
        <w:jc w:val="both"/>
        <w:rPr>
          <w:rFonts w:ascii="Arial" w:hAnsi="Arial" w:cs="Arial"/>
          <w:sz w:val="32"/>
          <w:szCs w:val="32"/>
        </w:rPr>
      </w:pPr>
      <w:r w:rsidRPr="008D409B">
        <w:rPr>
          <w:rFonts w:ascii="Arial" w:hAnsi="Arial" w:cs="Arial"/>
          <w:sz w:val="32"/>
          <w:szCs w:val="32"/>
        </w:rPr>
        <w:tab/>
        <w:t xml:space="preserve">Η </w:t>
      </w:r>
      <w:r w:rsidRPr="008D409B">
        <w:rPr>
          <w:rFonts w:ascii="Arial" w:hAnsi="Arial" w:cs="Arial"/>
          <w:b/>
          <w:bCs/>
          <w:sz w:val="32"/>
          <w:szCs w:val="32"/>
        </w:rPr>
        <w:t>υπερηχοκαρδιογραφία</w:t>
      </w:r>
      <w:r w:rsidRPr="008D409B">
        <w:rPr>
          <w:rFonts w:ascii="Arial" w:hAnsi="Arial" w:cs="Arial"/>
          <w:sz w:val="32"/>
          <w:szCs w:val="32"/>
        </w:rPr>
        <w:t xml:space="preserve"> </w:t>
      </w:r>
      <w:r w:rsidR="00767AE2" w:rsidRPr="008D409B">
        <w:rPr>
          <w:rFonts w:ascii="Arial" w:hAnsi="Arial" w:cs="Arial"/>
          <w:sz w:val="32"/>
          <w:szCs w:val="32"/>
        </w:rPr>
        <w:t xml:space="preserve"> </w:t>
      </w:r>
      <w:r w:rsidRPr="008D409B">
        <w:rPr>
          <w:rFonts w:ascii="Arial" w:hAnsi="Arial" w:cs="Arial"/>
          <w:sz w:val="32"/>
          <w:szCs w:val="32"/>
        </w:rPr>
        <w:t xml:space="preserve">είναι η πιο σημαντική εξέταση </w:t>
      </w:r>
      <w:r w:rsidRPr="008D409B">
        <w:rPr>
          <w:rFonts w:ascii="Arial" w:hAnsi="Arial" w:cs="Arial"/>
          <w:sz w:val="32"/>
          <w:szCs w:val="32"/>
          <w:lang w:val="en-US"/>
        </w:rPr>
        <w:t>screening</w:t>
      </w:r>
      <w:r w:rsidRPr="008D409B">
        <w:rPr>
          <w:rFonts w:ascii="Arial" w:hAnsi="Arial" w:cs="Arial"/>
          <w:sz w:val="32"/>
          <w:szCs w:val="32"/>
        </w:rPr>
        <w:t xml:space="preserve">. </w:t>
      </w:r>
      <w:r w:rsidR="003B47EF" w:rsidRPr="008D409B">
        <w:rPr>
          <w:rFonts w:ascii="Arial" w:hAnsi="Arial" w:cs="Arial"/>
          <w:sz w:val="32"/>
          <w:szCs w:val="32"/>
        </w:rPr>
        <w:t xml:space="preserve">Παρέχει στοιχεία σχετικά με τον επιπολασμό, </w:t>
      </w:r>
      <w:r w:rsidR="00761BEA" w:rsidRPr="008D409B">
        <w:rPr>
          <w:rFonts w:ascii="Arial" w:hAnsi="Arial" w:cs="Arial"/>
          <w:sz w:val="32"/>
          <w:szCs w:val="32"/>
        </w:rPr>
        <w:t xml:space="preserve">την </w:t>
      </w:r>
      <w:r w:rsidR="003B47EF" w:rsidRPr="008D409B">
        <w:rPr>
          <w:rFonts w:ascii="Arial" w:hAnsi="Arial" w:cs="Arial"/>
          <w:sz w:val="32"/>
          <w:szCs w:val="32"/>
        </w:rPr>
        <w:t xml:space="preserve">αιτιολογία και </w:t>
      </w:r>
      <w:r w:rsidR="00761BEA" w:rsidRPr="008D409B">
        <w:rPr>
          <w:rFonts w:ascii="Arial" w:hAnsi="Arial" w:cs="Arial"/>
          <w:sz w:val="32"/>
          <w:szCs w:val="32"/>
        </w:rPr>
        <w:t xml:space="preserve">την </w:t>
      </w:r>
      <w:r w:rsidR="003B47EF" w:rsidRPr="008D409B">
        <w:rPr>
          <w:rFonts w:ascii="Arial" w:hAnsi="Arial" w:cs="Arial"/>
          <w:sz w:val="32"/>
          <w:szCs w:val="32"/>
        </w:rPr>
        <w:t xml:space="preserve">βαρύτητα της νόσου. </w:t>
      </w:r>
      <w:r w:rsidR="004F5D92" w:rsidRPr="008D409B">
        <w:rPr>
          <w:rFonts w:ascii="Arial" w:hAnsi="Arial" w:cs="Arial"/>
          <w:sz w:val="32"/>
          <w:szCs w:val="32"/>
        </w:rPr>
        <w:t xml:space="preserve">Τα ευρήματα αυτά περιλαμβάνουν την διάταση των δεξιών κοιλοτήτων, την παρουσία ανεπάρκειας τριγλώχινας, την παρουσία περικαρδιακής συλλογής και την παράδοξη κινητικότητα του μεσοκοιλιακού διαφράγματος λόγω υπερφόρτωσης πίεσης και όγκου της δεξιάς κοιλίας. Το </w:t>
      </w:r>
      <w:r w:rsidR="004F5D92" w:rsidRPr="008D409B">
        <w:rPr>
          <w:rFonts w:ascii="Arial" w:hAnsi="Arial" w:cs="Arial"/>
          <w:sz w:val="32"/>
          <w:szCs w:val="32"/>
          <w:lang w:val="en-US"/>
        </w:rPr>
        <w:t>TTE</w:t>
      </w:r>
      <w:r w:rsidR="004F5D92" w:rsidRPr="008D409B">
        <w:rPr>
          <w:rFonts w:ascii="Arial" w:hAnsi="Arial" w:cs="Arial"/>
          <w:sz w:val="32"/>
          <w:szCs w:val="32"/>
        </w:rPr>
        <w:t xml:space="preserve"> μπορεί επίσης να </w:t>
      </w:r>
      <w:r w:rsidR="00633CFF" w:rsidRPr="008D409B">
        <w:rPr>
          <w:rFonts w:ascii="Arial" w:hAnsi="Arial" w:cs="Arial"/>
          <w:sz w:val="32"/>
          <w:szCs w:val="32"/>
        </w:rPr>
        <w:t xml:space="preserve">αναγνωρίσει συστολική- διαστολική δυσλειτουργία της δεξιάς κοιλίας και βαλβιδικές δυσλειτουργίες, ευρήματα που θα στρέψουν την κλινική υποψία προς την </w:t>
      </w:r>
      <w:r w:rsidR="000D4E96" w:rsidRPr="008D409B">
        <w:rPr>
          <w:rFonts w:ascii="Arial" w:hAnsi="Arial" w:cs="Arial"/>
          <w:sz w:val="32"/>
          <w:szCs w:val="32"/>
        </w:rPr>
        <w:t>ΠΑΥ</w:t>
      </w:r>
      <w:r w:rsidR="00633CFF" w:rsidRPr="008D409B">
        <w:rPr>
          <w:rFonts w:ascii="Arial" w:hAnsi="Arial" w:cs="Arial"/>
          <w:sz w:val="32"/>
          <w:szCs w:val="32"/>
        </w:rPr>
        <w:t xml:space="preserve"> τύπου </w:t>
      </w:r>
      <w:r w:rsidR="00633CFF" w:rsidRPr="008D409B">
        <w:rPr>
          <w:rFonts w:ascii="Arial" w:hAnsi="Arial" w:cs="Arial"/>
          <w:sz w:val="32"/>
          <w:szCs w:val="32"/>
          <w:lang w:val="en-US"/>
        </w:rPr>
        <w:t>II</w:t>
      </w:r>
      <w:r w:rsidR="00633CFF" w:rsidRPr="008D409B">
        <w:rPr>
          <w:rFonts w:ascii="Arial" w:hAnsi="Arial" w:cs="Arial"/>
          <w:sz w:val="32"/>
          <w:szCs w:val="32"/>
        </w:rPr>
        <w:t xml:space="preserve">. </w:t>
      </w:r>
    </w:p>
    <w:p w:rsidR="006939AF" w:rsidRPr="008D409B" w:rsidRDefault="004F5252" w:rsidP="00761BEA">
      <w:pPr>
        <w:jc w:val="both"/>
        <w:rPr>
          <w:rFonts w:ascii="Arial" w:hAnsi="Arial" w:cs="Arial"/>
          <w:sz w:val="32"/>
          <w:szCs w:val="32"/>
        </w:rPr>
      </w:pPr>
      <w:r w:rsidRPr="008D409B">
        <w:rPr>
          <w:rFonts w:ascii="Arial" w:hAnsi="Arial" w:cs="Arial"/>
          <w:sz w:val="32"/>
          <w:szCs w:val="32"/>
        </w:rPr>
        <w:tab/>
        <w:t xml:space="preserve">Από τις εργαστηριακές εξετάσεις, εκτός από γενική αίματος και βιοχημικό έλεγχο, συνίσταται προσδιορισμός των αντιπυρηνικών αντισωμάτων και  ορολογικός έλεγχος για </w:t>
      </w:r>
      <w:r w:rsidRPr="008D409B">
        <w:rPr>
          <w:rFonts w:ascii="Arial" w:hAnsi="Arial" w:cs="Arial"/>
          <w:sz w:val="32"/>
          <w:szCs w:val="32"/>
          <w:lang w:val="en-US"/>
        </w:rPr>
        <w:t>HIV</w:t>
      </w:r>
      <w:r w:rsidR="00F94D4C" w:rsidRPr="008D409B">
        <w:rPr>
          <w:rFonts w:ascii="Arial" w:hAnsi="Arial" w:cs="Arial"/>
          <w:sz w:val="32"/>
          <w:szCs w:val="32"/>
        </w:rPr>
        <w:t xml:space="preserve">. Η μέτρηση του </w:t>
      </w:r>
      <w:r w:rsidR="00F94D4C" w:rsidRPr="008D409B">
        <w:rPr>
          <w:rFonts w:ascii="Arial" w:hAnsi="Arial" w:cs="Arial"/>
          <w:sz w:val="32"/>
          <w:szCs w:val="32"/>
          <w:lang w:val="en-US"/>
        </w:rPr>
        <w:t>NT</w:t>
      </w:r>
      <w:r w:rsidR="00F94D4C" w:rsidRPr="008D409B">
        <w:rPr>
          <w:rFonts w:ascii="Arial" w:hAnsi="Arial" w:cs="Arial"/>
          <w:sz w:val="32"/>
          <w:szCs w:val="32"/>
        </w:rPr>
        <w:t>-</w:t>
      </w:r>
      <w:r w:rsidR="00F94D4C" w:rsidRPr="008D409B">
        <w:rPr>
          <w:rFonts w:ascii="Arial" w:hAnsi="Arial" w:cs="Arial"/>
          <w:sz w:val="32"/>
          <w:szCs w:val="32"/>
          <w:lang w:val="en-US"/>
        </w:rPr>
        <w:t>proBNP</w:t>
      </w:r>
      <w:r w:rsidR="00F94D4C" w:rsidRPr="008D409B">
        <w:rPr>
          <w:rFonts w:ascii="Arial" w:hAnsi="Arial" w:cs="Arial"/>
          <w:sz w:val="32"/>
          <w:szCs w:val="32"/>
        </w:rPr>
        <w:t xml:space="preserve"> ορού μπορεί να χρησιμοποιηθεί για την διαστρωμάτωση κινδύνου. </w:t>
      </w:r>
    </w:p>
    <w:p w:rsidR="006939AF" w:rsidRPr="008D409B" w:rsidRDefault="006939AF" w:rsidP="006C68DB">
      <w:pPr>
        <w:rPr>
          <w:rFonts w:ascii="Arial" w:hAnsi="Arial" w:cs="Arial"/>
          <w:sz w:val="32"/>
          <w:szCs w:val="32"/>
        </w:rPr>
      </w:pPr>
      <w:r w:rsidRPr="008D409B">
        <w:rPr>
          <w:rFonts w:ascii="Arial" w:hAnsi="Arial" w:cs="Arial"/>
          <w:sz w:val="32"/>
          <w:szCs w:val="32"/>
        </w:rPr>
        <w:tab/>
      </w:r>
      <w:r w:rsidRPr="008D409B">
        <w:rPr>
          <w:rFonts w:ascii="Arial" w:hAnsi="Arial" w:cs="Arial"/>
          <w:b/>
          <w:bCs/>
          <w:sz w:val="32"/>
          <w:szCs w:val="32"/>
        </w:rPr>
        <w:t>Η ακτινογραφία θώρακα</w:t>
      </w:r>
      <w:r w:rsidRPr="008D409B">
        <w:rPr>
          <w:rFonts w:ascii="Arial" w:hAnsi="Arial" w:cs="Arial"/>
          <w:sz w:val="32"/>
          <w:szCs w:val="32"/>
        </w:rPr>
        <w:t xml:space="preserve"> μπορεί να αναδείξει αύξηση του καρδιοθωρακικού δείκτη και διατεταμένες πνευμονικές αρτηρίες, καθώς αλλοιώσεις του πνευμονικού παρεγχύματος ή του θωρακικού κλωβού. Η αξονική τομογραφία κατά κανόνα διενεργείται, για τον αποκλεισμό παρεγχυματικής νόσου. </w:t>
      </w:r>
      <w:r w:rsidR="00E55BC1" w:rsidRPr="008D409B">
        <w:rPr>
          <w:rFonts w:ascii="Arial" w:hAnsi="Arial" w:cs="Arial"/>
          <w:sz w:val="32"/>
          <w:szCs w:val="32"/>
        </w:rPr>
        <w:t xml:space="preserve">Το </w:t>
      </w:r>
      <w:r w:rsidR="00E55BC1" w:rsidRPr="008D409B">
        <w:rPr>
          <w:rFonts w:ascii="Arial" w:hAnsi="Arial" w:cs="Arial"/>
          <w:b/>
          <w:bCs/>
          <w:sz w:val="32"/>
          <w:szCs w:val="32"/>
        </w:rPr>
        <w:t>σπινθηρογράφημα αερισμού</w:t>
      </w:r>
      <w:r w:rsidR="00761BEA" w:rsidRPr="008D409B">
        <w:rPr>
          <w:rFonts w:ascii="Arial" w:hAnsi="Arial" w:cs="Arial"/>
          <w:b/>
          <w:bCs/>
          <w:sz w:val="32"/>
          <w:szCs w:val="32"/>
        </w:rPr>
        <w:t>-</w:t>
      </w:r>
      <w:r w:rsidR="00E55BC1" w:rsidRPr="008D409B">
        <w:rPr>
          <w:rFonts w:ascii="Arial" w:hAnsi="Arial" w:cs="Arial"/>
          <w:b/>
          <w:bCs/>
          <w:sz w:val="32"/>
          <w:szCs w:val="32"/>
        </w:rPr>
        <w:t>αιμάτωσης</w:t>
      </w:r>
      <w:r w:rsidR="00E55BC1" w:rsidRPr="008D409B">
        <w:rPr>
          <w:rFonts w:ascii="Arial" w:hAnsi="Arial" w:cs="Arial"/>
          <w:sz w:val="32"/>
          <w:szCs w:val="32"/>
        </w:rPr>
        <w:t xml:space="preserve"> παραμένει υψηλά στον </w:t>
      </w:r>
      <w:r w:rsidR="00761BEA" w:rsidRPr="008D409B">
        <w:rPr>
          <w:rFonts w:ascii="Arial" w:hAnsi="Arial" w:cs="Arial"/>
          <w:sz w:val="32"/>
          <w:szCs w:val="32"/>
        </w:rPr>
        <w:t>διαγνωστικό</w:t>
      </w:r>
      <w:r w:rsidR="00E55BC1" w:rsidRPr="008D409B">
        <w:rPr>
          <w:rFonts w:ascii="Arial" w:hAnsi="Arial" w:cs="Arial"/>
          <w:sz w:val="32"/>
          <w:szCs w:val="32"/>
        </w:rPr>
        <w:t xml:space="preserve"> αλγόριθμο, καθώς η ανάδειξη φυσιολογικής αιμάτωσης καθιστά απίθανη την χρόνια θρομβοεμβολική νόσο. </w:t>
      </w:r>
      <w:r w:rsidR="0042541A" w:rsidRPr="008D409B">
        <w:rPr>
          <w:rFonts w:ascii="Arial" w:hAnsi="Arial" w:cs="Arial"/>
          <w:sz w:val="32"/>
          <w:szCs w:val="32"/>
        </w:rPr>
        <w:t xml:space="preserve">Η </w:t>
      </w:r>
      <w:r w:rsidR="006835AB" w:rsidRPr="008D409B">
        <w:rPr>
          <w:rFonts w:ascii="Arial" w:hAnsi="Arial" w:cs="Arial"/>
          <w:sz w:val="32"/>
          <w:szCs w:val="32"/>
          <w:lang w:val="en-US"/>
        </w:rPr>
        <w:t>CTA</w:t>
      </w:r>
      <w:r w:rsidR="006835AB" w:rsidRPr="008D409B">
        <w:rPr>
          <w:rFonts w:ascii="Arial" w:hAnsi="Arial" w:cs="Arial"/>
          <w:sz w:val="32"/>
          <w:szCs w:val="32"/>
        </w:rPr>
        <w:t xml:space="preserve"> </w:t>
      </w:r>
      <w:r w:rsidR="0042541A" w:rsidRPr="008D409B">
        <w:rPr>
          <w:rFonts w:ascii="Arial" w:hAnsi="Arial" w:cs="Arial"/>
          <w:sz w:val="32"/>
          <w:szCs w:val="32"/>
        </w:rPr>
        <w:t xml:space="preserve"> θώρακος, αν και θεωρείται λιγότερο ευαίσθητη από το σπινθηρογράφημα </w:t>
      </w:r>
      <w:r w:rsidR="00761BEA" w:rsidRPr="008D409B">
        <w:rPr>
          <w:rFonts w:ascii="Arial" w:hAnsi="Arial" w:cs="Arial"/>
          <w:sz w:val="32"/>
          <w:szCs w:val="32"/>
        </w:rPr>
        <w:t>αερισμού</w:t>
      </w:r>
      <w:r w:rsidR="0042541A" w:rsidRPr="008D409B">
        <w:rPr>
          <w:rFonts w:ascii="Arial" w:hAnsi="Arial" w:cs="Arial"/>
          <w:sz w:val="32"/>
          <w:szCs w:val="32"/>
        </w:rPr>
        <w:t xml:space="preserve">- αιμάτωσης, ενδέχεται να αναδείξει </w:t>
      </w:r>
      <w:r w:rsidR="00761BEA" w:rsidRPr="008D409B">
        <w:rPr>
          <w:rFonts w:ascii="Arial" w:hAnsi="Arial" w:cs="Arial"/>
          <w:sz w:val="32"/>
          <w:szCs w:val="32"/>
        </w:rPr>
        <w:t>ευρήματα</w:t>
      </w:r>
      <w:r w:rsidR="0042541A" w:rsidRPr="008D409B">
        <w:rPr>
          <w:rFonts w:ascii="Arial" w:hAnsi="Arial" w:cs="Arial"/>
          <w:sz w:val="32"/>
          <w:szCs w:val="32"/>
        </w:rPr>
        <w:t xml:space="preserve"> χρόνιας θρομβοεμβολικής νόσου, όπως ελλείματα πλήρωσης</w:t>
      </w:r>
      <w:r w:rsidR="00BF7E03" w:rsidRPr="008D409B">
        <w:rPr>
          <w:rFonts w:ascii="Arial" w:hAnsi="Arial" w:cs="Arial"/>
          <w:sz w:val="32"/>
          <w:szCs w:val="32"/>
        </w:rPr>
        <w:t xml:space="preserve"> ή γραμμοειδείς- σφηνοειδείς πυκνώσεις. </w:t>
      </w:r>
      <w:r w:rsidR="00BB0494" w:rsidRPr="008D409B">
        <w:rPr>
          <w:rFonts w:ascii="Arial" w:hAnsi="Arial" w:cs="Arial"/>
          <w:sz w:val="32"/>
          <w:szCs w:val="32"/>
        </w:rPr>
        <w:t xml:space="preserve">Επίσης βοηθά στον προσδιορισμό της χειρουργικής προσβασιμότητας των βλαβών και στον αποκλεισμό άλλων διαγνώσεων, όπως στένωση πνευμονικής αρτηρίας ή ινωτική μεσοθωρακίτιδα. </w:t>
      </w:r>
    </w:p>
    <w:p w:rsidR="00A70812" w:rsidRPr="008D409B" w:rsidRDefault="00A70812" w:rsidP="00761BEA">
      <w:pPr>
        <w:jc w:val="both"/>
        <w:rPr>
          <w:rFonts w:ascii="Arial" w:hAnsi="Arial" w:cs="Arial"/>
          <w:sz w:val="32"/>
          <w:szCs w:val="32"/>
        </w:rPr>
      </w:pPr>
      <w:r w:rsidRPr="008D409B">
        <w:rPr>
          <w:rFonts w:ascii="Arial" w:hAnsi="Arial" w:cs="Arial"/>
          <w:sz w:val="32"/>
          <w:szCs w:val="32"/>
        </w:rPr>
        <w:tab/>
        <w:t xml:space="preserve">Οι </w:t>
      </w:r>
      <w:r w:rsidRPr="008D409B">
        <w:rPr>
          <w:rFonts w:ascii="Arial" w:hAnsi="Arial" w:cs="Arial"/>
          <w:b/>
          <w:bCs/>
          <w:sz w:val="32"/>
          <w:szCs w:val="32"/>
        </w:rPr>
        <w:t>δοκιμασίες πνευμονικής λειτουργίας</w:t>
      </w:r>
      <w:r w:rsidRPr="008D409B">
        <w:rPr>
          <w:rFonts w:ascii="Arial" w:hAnsi="Arial" w:cs="Arial"/>
          <w:sz w:val="32"/>
          <w:szCs w:val="32"/>
        </w:rPr>
        <w:t xml:space="preserve"> μπορεί να αποκαλύψουν περιοριστική ή αποφρακτική πνευμονική νόσο. </w:t>
      </w:r>
      <w:r w:rsidR="009278A0" w:rsidRPr="008D409B">
        <w:rPr>
          <w:rFonts w:ascii="Arial" w:hAnsi="Arial" w:cs="Arial"/>
          <w:b/>
          <w:bCs/>
          <w:sz w:val="32"/>
          <w:szCs w:val="32"/>
        </w:rPr>
        <w:t xml:space="preserve">Το </w:t>
      </w:r>
      <w:r w:rsidR="00837188" w:rsidRPr="008D409B">
        <w:rPr>
          <w:rFonts w:ascii="Arial" w:hAnsi="Arial" w:cs="Arial"/>
          <w:b/>
          <w:bCs/>
          <w:sz w:val="32"/>
          <w:szCs w:val="32"/>
          <w:lang w:val="en-US"/>
        </w:rPr>
        <w:t>HK</w:t>
      </w:r>
      <w:r w:rsidR="00837188" w:rsidRPr="008D409B">
        <w:rPr>
          <w:rFonts w:ascii="Arial" w:hAnsi="Arial" w:cs="Arial"/>
          <w:b/>
          <w:bCs/>
          <w:sz w:val="32"/>
          <w:szCs w:val="32"/>
        </w:rPr>
        <w:t>Γ</w:t>
      </w:r>
      <w:r w:rsidR="009278A0" w:rsidRPr="008D409B">
        <w:rPr>
          <w:rFonts w:ascii="Arial" w:hAnsi="Arial" w:cs="Arial"/>
          <w:sz w:val="32"/>
          <w:szCs w:val="32"/>
        </w:rPr>
        <w:t xml:space="preserve"> είναι σημαντικό για την ανάδειξη τυχόν κολπικής ή κοιλιακής υπερτροφίας, ισχαιμικής καρδιακής νόσου ή αρρυθμιών. </w:t>
      </w:r>
    </w:p>
    <w:p w:rsidR="00B72701" w:rsidRPr="008D409B" w:rsidRDefault="00B72701" w:rsidP="00094E1B">
      <w:pPr>
        <w:jc w:val="both"/>
        <w:rPr>
          <w:rFonts w:ascii="Arial" w:hAnsi="Arial" w:cs="Arial"/>
          <w:sz w:val="32"/>
          <w:szCs w:val="32"/>
        </w:rPr>
      </w:pPr>
      <w:r w:rsidRPr="008D409B">
        <w:rPr>
          <w:rFonts w:ascii="Arial" w:hAnsi="Arial" w:cs="Arial"/>
          <w:sz w:val="32"/>
          <w:szCs w:val="32"/>
        </w:rPr>
        <w:tab/>
      </w:r>
      <w:r w:rsidRPr="008D409B">
        <w:rPr>
          <w:rFonts w:ascii="Arial" w:hAnsi="Arial" w:cs="Arial"/>
          <w:b/>
          <w:bCs/>
          <w:sz w:val="32"/>
          <w:szCs w:val="32"/>
        </w:rPr>
        <w:t xml:space="preserve">Η </w:t>
      </w:r>
      <w:r w:rsidRPr="008D409B">
        <w:rPr>
          <w:rFonts w:ascii="Arial" w:hAnsi="Arial" w:cs="Arial"/>
          <w:b/>
          <w:bCs/>
          <w:sz w:val="32"/>
          <w:szCs w:val="32"/>
          <w:lang w:val="en-US"/>
        </w:rPr>
        <w:t>MRI</w:t>
      </w:r>
      <w:r w:rsidRPr="008D409B">
        <w:rPr>
          <w:rFonts w:ascii="Arial" w:hAnsi="Arial" w:cs="Arial"/>
          <w:b/>
          <w:bCs/>
          <w:sz w:val="32"/>
          <w:szCs w:val="32"/>
        </w:rPr>
        <w:t xml:space="preserve"> καρδιάς</w:t>
      </w:r>
      <w:r w:rsidRPr="008D409B">
        <w:rPr>
          <w:rFonts w:ascii="Arial" w:hAnsi="Arial" w:cs="Arial"/>
          <w:sz w:val="32"/>
          <w:szCs w:val="32"/>
        </w:rPr>
        <w:t xml:space="preserve"> είναι η δοκιμασία εκλογής για την εκτίμηση της δεξιάς κοιλίας, καθώς παρέχει αξιόπιστες μετρήσεις σχετικά με την ανατομία, τον όγκο, την μάζα, την λειτουργικότητα και την αιμάτωσή της. </w:t>
      </w:r>
      <w:r w:rsidR="003F1385" w:rsidRPr="008D409B">
        <w:rPr>
          <w:rFonts w:ascii="Arial" w:hAnsi="Arial" w:cs="Arial"/>
          <w:sz w:val="32"/>
          <w:szCs w:val="32"/>
        </w:rPr>
        <w:t xml:space="preserve">Η χρήση της έχει αρχίσει να αυξάνεται σε κέντρα με εμπειρία στην διάγνωση και την </w:t>
      </w:r>
      <w:r w:rsidR="0071566D" w:rsidRPr="008D409B">
        <w:rPr>
          <w:rFonts w:ascii="Arial" w:hAnsi="Arial" w:cs="Arial"/>
          <w:sz w:val="32"/>
          <w:szCs w:val="32"/>
        </w:rPr>
        <w:t>αντιμετώπιση</w:t>
      </w:r>
      <w:r w:rsidR="003F1385" w:rsidRPr="008D409B">
        <w:rPr>
          <w:rFonts w:ascii="Arial" w:hAnsi="Arial" w:cs="Arial"/>
          <w:sz w:val="32"/>
          <w:szCs w:val="32"/>
        </w:rPr>
        <w:t xml:space="preserve"> της πνευμονικής </w:t>
      </w:r>
      <w:r w:rsidR="0071566D" w:rsidRPr="008D409B">
        <w:rPr>
          <w:rFonts w:ascii="Arial" w:hAnsi="Arial" w:cs="Arial"/>
          <w:sz w:val="32"/>
          <w:szCs w:val="32"/>
        </w:rPr>
        <w:t>υπέρτασης</w:t>
      </w:r>
      <w:r w:rsidR="003F1385" w:rsidRPr="008D409B">
        <w:rPr>
          <w:rFonts w:ascii="Arial" w:hAnsi="Arial" w:cs="Arial"/>
          <w:sz w:val="32"/>
          <w:szCs w:val="32"/>
        </w:rPr>
        <w:t xml:space="preserve">. </w:t>
      </w:r>
    </w:p>
    <w:p w:rsidR="006E6444" w:rsidRPr="008D409B" w:rsidRDefault="00094E1B" w:rsidP="006C68DB">
      <w:pPr>
        <w:rPr>
          <w:rFonts w:ascii="Arial" w:hAnsi="Arial" w:cs="Arial"/>
          <w:i/>
          <w:iCs/>
          <w:sz w:val="32"/>
          <w:szCs w:val="32"/>
        </w:rPr>
      </w:pPr>
      <w:r w:rsidRPr="008D409B">
        <w:rPr>
          <w:rFonts w:ascii="Arial" w:hAnsi="Arial" w:cs="Arial"/>
          <w:i/>
          <w:iCs/>
          <w:noProof/>
          <w:sz w:val="32"/>
          <w:szCs w:val="32"/>
          <w:lang w:eastAsia="el-GR"/>
        </w:rPr>
        <mc:AlternateContent>
          <mc:Choice Requires="wps">
            <w:drawing>
              <wp:anchor distT="0" distB="0" distL="114300" distR="114300" simplePos="0" relativeHeight="251663360" behindDoc="0" locked="0" layoutInCell="1" allowOverlap="1" wp14:anchorId="7154E498" wp14:editId="0453164F">
                <wp:simplePos x="0" y="0"/>
                <wp:positionH relativeFrom="column">
                  <wp:posOffset>778510</wp:posOffset>
                </wp:positionH>
                <wp:positionV relativeFrom="paragraph">
                  <wp:posOffset>7726680</wp:posOffset>
                </wp:positionV>
                <wp:extent cx="4274820" cy="635"/>
                <wp:effectExtent l="0" t="0" r="0" b="0"/>
                <wp:wrapTopAndBottom/>
                <wp:docPr id="9" name="Πλαίσιο κειμένου 9"/>
                <wp:cNvGraphicFramePr/>
                <a:graphic xmlns:a="http://schemas.openxmlformats.org/drawingml/2006/main">
                  <a:graphicData uri="http://schemas.microsoft.com/office/word/2010/wordprocessingShape">
                    <wps:wsp>
                      <wps:cNvSpPr txBox="1"/>
                      <wps:spPr>
                        <a:xfrm>
                          <a:off x="0" y="0"/>
                          <a:ext cx="4274820" cy="635"/>
                        </a:xfrm>
                        <a:prstGeom prst="rect">
                          <a:avLst/>
                        </a:prstGeom>
                        <a:solidFill>
                          <a:prstClr val="white"/>
                        </a:solidFill>
                        <a:ln>
                          <a:noFill/>
                        </a:ln>
                      </wps:spPr>
                      <wps:txbx>
                        <w:txbxContent>
                          <w:p w:rsidR="002C5BB9" w:rsidRPr="002C5BB9" w:rsidRDefault="002C5BB9" w:rsidP="002C5BB9">
                            <w:pPr>
                              <w:pStyle w:val="a3"/>
                              <w:rPr>
                                <w:b/>
                                <w:bCs/>
                                <w:noProof/>
                              </w:rPr>
                            </w:pPr>
                            <w:r w:rsidRPr="002C5BB9">
                              <w:rPr>
                                <w:b/>
                                <w:bCs/>
                              </w:rPr>
                              <w:t xml:space="preserve">Διαγνωστικός αλγόριθμος πνευμονικής υπέρτασης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Πλαίσιο κειμένου 9" o:spid="_x0000_s1027" type="#_x0000_t202" style="position:absolute;margin-left:61.3pt;margin-top:608.4pt;width:336.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" stroked="f">
                <v:textbox style="mso-fit-shape-to-text:t" inset="0,0,0,0">
                  <w:txbxContent>
                    <w:p w:rsidR="002C5BB9" w:rsidRPr="002C5BB9" w:rsidRDefault="002C5BB9" w:rsidP="002C5BB9">
                      <w:pPr>
                        <w:pStyle w:val="a3"/>
                        <w:rPr>
                          <w:b/>
                          <w:bCs/>
                          <w:noProof/>
                        </w:rPr>
                      </w:pPr>
                      <w:r w:rsidRPr="002C5BB9">
                        <w:rPr>
                          <w:b/>
                          <w:bCs/>
                        </w:rPr>
                        <w:t xml:space="preserve">Διαγνωστικός αλγόριθμος πνευμονικής υπέρτασης </w:t>
                      </w:r>
                    </w:p>
                  </w:txbxContent>
                </v:textbox>
                <w10:wrap type="topAndBottom"/>
              </v:shape>
            </w:pict>
          </mc:Fallback>
        </mc:AlternateContent>
      </w:r>
      <w:r w:rsidRPr="008D409B">
        <w:rPr>
          <w:rFonts w:ascii="Arial" w:hAnsi="Arial" w:cs="Arial"/>
          <w:i/>
          <w:iCs/>
          <w:noProof/>
          <w:sz w:val="32"/>
          <w:szCs w:val="32"/>
          <w:lang w:eastAsia="el-GR"/>
        </w:rPr>
        <w:drawing>
          <wp:anchor distT="0" distB="0" distL="114300" distR="114300" simplePos="0" relativeHeight="251658240" behindDoc="1" locked="0" layoutInCell="1" allowOverlap="1" wp14:anchorId="1A1C31DE" wp14:editId="72A2C81B">
            <wp:simplePos x="0" y="0"/>
            <wp:positionH relativeFrom="column">
              <wp:posOffset>746055</wp:posOffset>
            </wp:positionH>
            <wp:positionV relativeFrom="paragraph">
              <wp:posOffset>-41007105</wp:posOffset>
            </wp:positionV>
            <wp:extent cx="9469925" cy="7703185"/>
            <wp:effectExtent l="0" t="0" r="0" b="0"/>
            <wp:wrapTopAndBottom/>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3716" cy="7706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444" w:rsidRPr="008D409B">
        <w:rPr>
          <w:rFonts w:ascii="Arial" w:hAnsi="Arial" w:cs="Arial"/>
          <w:i/>
          <w:iCs/>
          <w:sz w:val="32"/>
          <w:szCs w:val="32"/>
        </w:rPr>
        <w:t xml:space="preserve">Αιμοδυναμικές μετρήσεις </w:t>
      </w:r>
    </w:p>
    <w:p w:rsidR="006E6444" w:rsidRPr="008D409B" w:rsidRDefault="006E6444" w:rsidP="00463276">
      <w:pPr>
        <w:jc w:val="both"/>
        <w:rPr>
          <w:rFonts w:ascii="Arial" w:hAnsi="Arial" w:cs="Arial"/>
          <w:sz w:val="32"/>
          <w:szCs w:val="32"/>
        </w:rPr>
      </w:pPr>
      <w:r w:rsidRPr="008D409B">
        <w:rPr>
          <w:rFonts w:ascii="Arial" w:hAnsi="Arial" w:cs="Arial"/>
          <w:sz w:val="32"/>
          <w:szCs w:val="32"/>
        </w:rPr>
        <w:tab/>
      </w:r>
      <w:r w:rsidR="00761B7C" w:rsidRPr="008D409B">
        <w:rPr>
          <w:rFonts w:ascii="Arial" w:hAnsi="Arial" w:cs="Arial"/>
          <w:sz w:val="32"/>
          <w:szCs w:val="32"/>
        </w:rPr>
        <w:t xml:space="preserve">Ο καθετηριασμός της δεξιάς κοιλίας απαιτείται για την διάγνωση της </w:t>
      </w:r>
      <w:r w:rsidR="004A1FAB" w:rsidRPr="008D409B">
        <w:rPr>
          <w:rFonts w:ascii="Arial" w:hAnsi="Arial" w:cs="Arial"/>
          <w:sz w:val="32"/>
          <w:szCs w:val="32"/>
        </w:rPr>
        <w:t>ΠΑΥ</w:t>
      </w:r>
      <w:r w:rsidR="00761B7C" w:rsidRPr="008D409B">
        <w:rPr>
          <w:rFonts w:ascii="Arial" w:hAnsi="Arial" w:cs="Arial"/>
          <w:sz w:val="32"/>
          <w:szCs w:val="32"/>
        </w:rPr>
        <w:t xml:space="preserve">, καθώς υπολογίζει τα αιμοδυναμικά στοιχεία του πνευμονικού αγγειακού δικτύου </w:t>
      </w:r>
      <w:r w:rsidR="00E56E77" w:rsidRPr="008D409B">
        <w:rPr>
          <w:rFonts w:ascii="Arial" w:hAnsi="Arial" w:cs="Arial"/>
          <w:sz w:val="32"/>
          <w:szCs w:val="32"/>
        </w:rPr>
        <w:t>και τ</w:t>
      </w:r>
      <w:r w:rsidR="00094E1B" w:rsidRPr="008D409B">
        <w:rPr>
          <w:rFonts w:ascii="Arial" w:hAnsi="Arial" w:cs="Arial"/>
          <w:sz w:val="32"/>
          <w:szCs w:val="32"/>
        </w:rPr>
        <w:t>ις</w:t>
      </w:r>
      <w:r w:rsidR="00E56E77" w:rsidRPr="008D409B">
        <w:rPr>
          <w:rFonts w:ascii="Arial" w:hAnsi="Arial" w:cs="Arial"/>
          <w:sz w:val="32"/>
          <w:szCs w:val="32"/>
        </w:rPr>
        <w:t xml:space="preserve"> πνευμονικ</w:t>
      </w:r>
      <w:r w:rsidR="00094E1B" w:rsidRPr="008D409B">
        <w:rPr>
          <w:rFonts w:ascii="Arial" w:hAnsi="Arial" w:cs="Arial"/>
          <w:sz w:val="32"/>
          <w:szCs w:val="32"/>
        </w:rPr>
        <w:t>ές</w:t>
      </w:r>
      <w:r w:rsidR="00E56E77" w:rsidRPr="008D409B">
        <w:rPr>
          <w:rFonts w:ascii="Arial" w:hAnsi="Arial" w:cs="Arial"/>
          <w:sz w:val="32"/>
          <w:szCs w:val="32"/>
        </w:rPr>
        <w:t xml:space="preserve"> αγγειακ</w:t>
      </w:r>
      <w:r w:rsidR="00094E1B" w:rsidRPr="008D409B">
        <w:rPr>
          <w:rFonts w:ascii="Arial" w:hAnsi="Arial" w:cs="Arial"/>
          <w:sz w:val="32"/>
          <w:szCs w:val="32"/>
        </w:rPr>
        <w:t>ές</w:t>
      </w:r>
      <w:r w:rsidR="00E56E77" w:rsidRPr="008D409B">
        <w:rPr>
          <w:rFonts w:ascii="Arial" w:hAnsi="Arial" w:cs="Arial"/>
          <w:sz w:val="32"/>
          <w:szCs w:val="32"/>
        </w:rPr>
        <w:t xml:space="preserve"> </w:t>
      </w:r>
      <w:r w:rsidR="00094E1B" w:rsidRPr="008D409B">
        <w:rPr>
          <w:rFonts w:ascii="Arial" w:hAnsi="Arial" w:cs="Arial"/>
          <w:sz w:val="32"/>
          <w:szCs w:val="32"/>
        </w:rPr>
        <w:t>αντιστάσεις</w:t>
      </w:r>
      <w:r w:rsidR="00E56E77" w:rsidRPr="008D409B">
        <w:rPr>
          <w:rFonts w:ascii="Arial" w:hAnsi="Arial" w:cs="Arial"/>
          <w:sz w:val="32"/>
          <w:szCs w:val="32"/>
        </w:rPr>
        <w:t xml:space="preserve">. </w:t>
      </w:r>
      <w:r w:rsidR="00C54FFA" w:rsidRPr="008D409B">
        <w:rPr>
          <w:rFonts w:ascii="Arial" w:hAnsi="Arial" w:cs="Arial"/>
          <w:sz w:val="32"/>
          <w:szCs w:val="32"/>
        </w:rPr>
        <w:t xml:space="preserve">Είναι απαραίτητος για την επιβεβαίωση και την κατηγοριοποίηση της πνευμονικής υπέρτασης σε προτριχοειδική, μετατριχοειδική ή μικτή </w:t>
      </w:r>
      <w:r w:rsidR="00094E1B" w:rsidRPr="008D409B">
        <w:rPr>
          <w:rFonts w:ascii="Arial" w:hAnsi="Arial" w:cs="Arial"/>
          <w:sz w:val="32"/>
          <w:szCs w:val="32"/>
        </w:rPr>
        <w:t>ενώ</w:t>
      </w:r>
      <w:r w:rsidR="00C54FFA" w:rsidRPr="008D409B">
        <w:rPr>
          <w:rFonts w:ascii="Arial" w:hAnsi="Arial" w:cs="Arial"/>
          <w:sz w:val="32"/>
          <w:szCs w:val="32"/>
        </w:rPr>
        <w:t xml:space="preserve"> συνεισφέρει</w:t>
      </w:r>
      <w:r w:rsidR="00094E1B" w:rsidRPr="008D409B">
        <w:rPr>
          <w:rFonts w:ascii="Arial" w:hAnsi="Arial" w:cs="Arial"/>
          <w:sz w:val="32"/>
          <w:szCs w:val="32"/>
        </w:rPr>
        <w:t xml:space="preserve"> και</w:t>
      </w:r>
      <w:r w:rsidR="00C54FFA" w:rsidRPr="008D409B">
        <w:rPr>
          <w:rFonts w:ascii="Arial" w:hAnsi="Arial" w:cs="Arial"/>
          <w:sz w:val="32"/>
          <w:szCs w:val="32"/>
        </w:rPr>
        <w:t xml:space="preserve"> στην διαστρωμάτωση κινδύνου. </w:t>
      </w:r>
      <w:r w:rsidR="001C004C" w:rsidRPr="008D409B">
        <w:rPr>
          <w:rFonts w:ascii="Arial" w:hAnsi="Arial" w:cs="Arial"/>
          <w:sz w:val="32"/>
          <w:szCs w:val="32"/>
        </w:rPr>
        <w:t xml:space="preserve">Η συστηματική κλινική προσέγγιση βοηθά </w:t>
      </w:r>
      <w:r w:rsidR="001A432E" w:rsidRPr="008D409B">
        <w:rPr>
          <w:rFonts w:ascii="Arial" w:hAnsi="Arial" w:cs="Arial"/>
          <w:sz w:val="32"/>
          <w:szCs w:val="32"/>
        </w:rPr>
        <w:t xml:space="preserve">στην κατηγοριοποίηση του ασθενούς σε μία από τις ομάδες της </w:t>
      </w:r>
      <w:r w:rsidR="00C7785E" w:rsidRPr="008D409B">
        <w:rPr>
          <w:rFonts w:ascii="Arial" w:hAnsi="Arial" w:cs="Arial"/>
          <w:sz w:val="32"/>
          <w:szCs w:val="32"/>
        </w:rPr>
        <w:t>ΠΑΥ</w:t>
      </w:r>
      <w:r w:rsidR="009D3228" w:rsidRPr="008D409B">
        <w:rPr>
          <w:rFonts w:ascii="Arial" w:hAnsi="Arial" w:cs="Arial"/>
          <w:sz w:val="32"/>
          <w:szCs w:val="32"/>
        </w:rPr>
        <w:t>, το οποίο είναι απαραίτητο για την ορθή θεραπευτική προσέγγιση, αν και πλέον γίνεται σαφές ότι ένας ασθενής μπορεί να εμπίπτει σε πάνω από μία ομάδες</w:t>
      </w:r>
      <w:r w:rsidR="00C36A3E" w:rsidRPr="008D409B">
        <w:rPr>
          <w:rFonts w:ascii="Arial" w:hAnsi="Arial" w:cs="Arial"/>
          <w:sz w:val="32"/>
          <w:szCs w:val="32"/>
        </w:rPr>
        <w:t xml:space="preserve"> </w:t>
      </w:r>
      <w:r w:rsidR="009D3228" w:rsidRPr="008D409B">
        <w:rPr>
          <w:rFonts w:ascii="Arial" w:hAnsi="Arial" w:cs="Arial"/>
          <w:sz w:val="32"/>
          <w:szCs w:val="32"/>
        </w:rPr>
        <w:t xml:space="preserve">πνευμονικής υπέρτασης.  </w:t>
      </w:r>
    </w:p>
    <w:p w:rsidR="00A804C0" w:rsidRPr="008D409B" w:rsidRDefault="00A804C0" w:rsidP="006C68DB">
      <w:pPr>
        <w:rPr>
          <w:rFonts w:ascii="Arial" w:hAnsi="Arial" w:cs="Arial"/>
          <w:b/>
          <w:bCs/>
          <w:sz w:val="32"/>
          <w:szCs w:val="32"/>
        </w:rPr>
      </w:pPr>
      <w:r w:rsidRPr="008D409B">
        <w:rPr>
          <w:rFonts w:ascii="Arial" w:hAnsi="Arial" w:cs="Arial"/>
          <w:b/>
          <w:bCs/>
          <w:sz w:val="32"/>
          <w:szCs w:val="32"/>
        </w:rPr>
        <w:t>Διαστρωμάτωση Κινδύνου</w:t>
      </w:r>
    </w:p>
    <w:p w:rsidR="00A804C0" w:rsidRPr="008D409B" w:rsidRDefault="00A804C0" w:rsidP="00094E1B">
      <w:pPr>
        <w:jc w:val="both"/>
        <w:rPr>
          <w:rFonts w:ascii="Arial" w:hAnsi="Arial" w:cs="Arial"/>
          <w:sz w:val="32"/>
          <w:szCs w:val="32"/>
        </w:rPr>
      </w:pPr>
      <w:r w:rsidRPr="008D409B">
        <w:rPr>
          <w:rFonts w:ascii="Arial" w:hAnsi="Arial" w:cs="Arial"/>
          <w:b/>
          <w:bCs/>
          <w:sz w:val="32"/>
          <w:szCs w:val="32"/>
        </w:rPr>
        <w:tab/>
      </w:r>
      <w:r w:rsidRPr="008D409B">
        <w:rPr>
          <w:rFonts w:ascii="Arial" w:hAnsi="Arial" w:cs="Arial"/>
          <w:sz w:val="32"/>
          <w:szCs w:val="32"/>
        </w:rPr>
        <w:t xml:space="preserve">Ο πίνακας κινδύνου της </w:t>
      </w:r>
      <w:r w:rsidRPr="008D409B">
        <w:rPr>
          <w:rFonts w:ascii="Arial" w:hAnsi="Arial" w:cs="Arial"/>
          <w:sz w:val="32"/>
          <w:szCs w:val="32"/>
          <w:lang w:val="en-US"/>
        </w:rPr>
        <w:t>ESC</w:t>
      </w:r>
      <w:r w:rsidRPr="008D409B">
        <w:rPr>
          <w:rFonts w:ascii="Arial" w:hAnsi="Arial" w:cs="Arial"/>
          <w:sz w:val="32"/>
          <w:szCs w:val="32"/>
        </w:rPr>
        <w:t xml:space="preserve">- </w:t>
      </w:r>
      <w:r w:rsidRPr="008D409B">
        <w:rPr>
          <w:rFonts w:ascii="Arial" w:hAnsi="Arial" w:cs="Arial"/>
          <w:sz w:val="32"/>
          <w:szCs w:val="32"/>
          <w:lang w:val="en-US"/>
        </w:rPr>
        <w:t>ERS</w:t>
      </w:r>
      <w:r w:rsidRPr="008D409B">
        <w:rPr>
          <w:rFonts w:ascii="Arial" w:hAnsi="Arial" w:cs="Arial"/>
          <w:sz w:val="32"/>
          <w:szCs w:val="32"/>
        </w:rPr>
        <w:t>, καθώς και άλλοι υπολογιστές κινδύνου</w:t>
      </w:r>
      <w:r w:rsidR="00F8076C" w:rsidRPr="008D409B">
        <w:rPr>
          <w:rFonts w:ascii="Arial" w:hAnsi="Arial" w:cs="Arial"/>
          <w:sz w:val="32"/>
          <w:szCs w:val="32"/>
        </w:rPr>
        <w:t xml:space="preserve"> (πχ </w:t>
      </w:r>
      <w:r w:rsidR="00F8076C" w:rsidRPr="008D409B">
        <w:rPr>
          <w:rFonts w:ascii="Arial" w:hAnsi="Arial" w:cs="Arial"/>
          <w:sz w:val="32"/>
          <w:szCs w:val="32"/>
          <w:lang w:val="en-US"/>
        </w:rPr>
        <w:t>REVEAL</w:t>
      </w:r>
      <w:r w:rsidR="00F8076C" w:rsidRPr="008D409B">
        <w:rPr>
          <w:rFonts w:ascii="Arial" w:hAnsi="Arial" w:cs="Arial"/>
          <w:sz w:val="32"/>
          <w:szCs w:val="32"/>
        </w:rPr>
        <w:t xml:space="preserve"> [</w:t>
      </w:r>
      <w:r w:rsidR="00F8076C" w:rsidRPr="008D409B">
        <w:rPr>
          <w:rFonts w:ascii="Arial" w:hAnsi="Arial" w:cs="Arial"/>
          <w:sz w:val="32"/>
          <w:szCs w:val="32"/>
          <w:lang w:val="en-US"/>
        </w:rPr>
        <w:t>Registry</w:t>
      </w:r>
      <w:r w:rsidR="00F8076C" w:rsidRPr="008D409B">
        <w:rPr>
          <w:rFonts w:ascii="Arial" w:hAnsi="Arial" w:cs="Arial"/>
          <w:sz w:val="32"/>
          <w:szCs w:val="32"/>
        </w:rPr>
        <w:t xml:space="preserve"> </w:t>
      </w:r>
      <w:r w:rsidR="00F8076C" w:rsidRPr="008D409B">
        <w:rPr>
          <w:rFonts w:ascii="Arial" w:hAnsi="Arial" w:cs="Arial"/>
          <w:sz w:val="32"/>
          <w:szCs w:val="32"/>
          <w:lang w:val="en-US"/>
        </w:rPr>
        <w:t>to</w:t>
      </w:r>
      <w:r w:rsidR="00F8076C" w:rsidRPr="008D409B">
        <w:rPr>
          <w:rFonts w:ascii="Arial" w:hAnsi="Arial" w:cs="Arial"/>
          <w:sz w:val="32"/>
          <w:szCs w:val="32"/>
        </w:rPr>
        <w:t xml:space="preserve"> </w:t>
      </w:r>
      <w:r w:rsidR="00F8076C" w:rsidRPr="008D409B">
        <w:rPr>
          <w:rFonts w:ascii="Arial" w:hAnsi="Arial" w:cs="Arial"/>
          <w:sz w:val="32"/>
          <w:szCs w:val="32"/>
          <w:lang w:val="en-US"/>
        </w:rPr>
        <w:t>Evaluate</w:t>
      </w:r>
      <w:r w:rsidR="00F8076C" w:rsidRPr="008D409B">
        <w:rPr>
          <w:rFonts w:ascii="Arial" w:hAnsi="Arial" w:cs="Arial"/>
          <w:sz w:val="32"/>
          <w:szCs w:val="32"/>
        </w:rPr>
        <w:t xml:space="preserve"> </w:t>
      </w:r>
      <w:r w:rsidR="00F8076C" w:rsidRPr="008D409B">
        <w:rPr>
          <w:rFonts w:ascii="Arial" w:hAnsi="Arial" w:cs="Arial"/>
          <w:sz w:val="32"/>
          <w:szCs w:val="32"/>
          <w:lang w:val="en-US"/>
        </w:rPr>
        <w:t>Early</w:t>
      </w:r>
      <w:r w:rsidR="00F8076C" w:rsidRPr="008D409B">
        <w:rPr>
          <w:rFonts w:ascii="Arial" w:hAnsi="Arial" w:cs="Arial"/>
          <w:sz w:val="32"/>
          <w:szCs w:val="32"/>
        </w:rPr>
        <w:t xml:space="preserve"> </w:t>
      </w:r>
      <w:r w:rsidR="00F8076C" w:rsidRPr="008D409B">
        <w:rPr>
          <w:rFonts w:ascii="Arial" w:hAnsi="Arial" w:cs="Arial"/>
          <w:sz w:val="32"/>
          <w:szCs w:val="32"/>
          <w:lang w:val="en-US"/>
        </w:rPr>
        <w:t>and</w:t>
      </w:r>
      <w:r w:rsidR="00F8076C" w:rsidRPr="008D409B">
        <w:rPr>
          <w:rFonts w:ascii="Arial" w:hAnsi="Arial" w:cs="Arial"/>
          <w:sz w:val="32"/>
          <w:szCs w:val="32"/>
        </w:rPr>
        <w:t xml:space="preserve"> </w:t>
      </w:r>
      <w:r w:rsidR="00F8076C" w:rsidRPr="008D409B">
        <w:rPr>
          <w:rFonts w:ascii="Arial" w:hAnsi="Arial" w:cs="Arial"/>
          <w:sz w:val="32"/>
          <w:szCs w:val="32"/>
          <w:lang w:val="en-US"/>
        </w:rPr>
        <w:t>Long</w:t>
      </w:r>
      <w:r w:rsidR="00F8076C" w:rsidRPr="008D409B">
        <w:rPr>
          <w:rFonts w:ascii="Arial" w:hAnsi="Arial" w:cs="Arial"/>
          <w:sz w:val="32"/>
          <w:szCs w:val="32"/>
        </w:rPr>
        <w:t>-</w:t>
      </w:r>
      <w:r w:rsidR="00F8076C" w:rsidRPr="008D409B">
        <w:rPr>
          <w:rFonts w:ascii="Arial" w:hAnsi="Arial" w:cs="Arial"/>
          <w:sz w:val="32"/>
          <w:szCs w:val="32"/>
          <w:lang w:val="en-US"/>
        </w:rPr>
        <w:t>Term</w:t>
      </w:r>
      <w:r w:rsidR="00F8076C" w:rsidRPr="008D409B">
        <w:rPr>
          <w:rFonts w:ascii="Arial" w:hAnsi="Arial" w:cs="Arial"/>
          <w:sz w:val="32"/>
          <w:szCs w:val="32"/>
        </w:rPr>
        <w:t xml:space="preserve"> </w:t>
      </w:r>
      <w:r w:rsidR="00F8076C" w:rsidRPr="008D409B">
        <w:rPr>
          <w:rFonts w:ascii="Arial" w:hAnsi="Arial" w:cs="Arial"/>
          <w:sz w:val="32"/>
          <w:szCs w:val="32"/>
          <w:lang w:val="en-US"/>
        </w:rPr>
        <w:t>PAH</w:t>
      </w:r>
      <w:r w:rsidR="00F8076C" w:rsidRPr="008D409B">
        <w:rPr>
          <w:rFonts w:ascii="Arial" w:hAnsi="Arial" w:cs="Arial"/>
          <w:sz w:val="32"/>
          <w:szCs w:val="32"/>
        </w:rPr>
        <w:t xml:space="preserve"> </w:t>
      </w:r>
      <w:r w:rsidR="00F8076C" w:rsidRPr="008D409B">
        <w:rPr>
          <w:rFonts w:ascii="Arial" w:hAnsi="Arial" w:cs="Arial"/>
          <w:sz w:val="32"/>
          <w:szCs w:val="32"/>
          <w:lang w:val="en-US"/>
        </w:rPr>
        <w:t>Disease</w:t>
      </w:r>
      <w:r w:rsidR="00F8076C" w:rsidRPr="008D409B">
        <w:rPr>
          <w:rFonts w:ascii="Arial" w:hAnsi="Arial" w:cs="Arial"/>
          <w:sz w:val="32"/>
          <w:szCs w:val="32"/>
        </w:rPr>
        <w:t xml:space="preserve"> </w:t>
      </w:r>
      <w:r w:rsidR="00F8076C" w:rsidRPr="008D409B">
        <w:rPr>
          <w:rFonts w:ascii="Arial" w:hAnsi="Arial" w:cs="Arial"/>
          <w:sz w:val="32"/>
          <w:szCs w:val="32"/>
          <w:lang w:val="en-US"/>
        </w:rPr>
        <w:t>Management</w:t>
      </w:r>
      <w:r w:rsidR="00F8076C" w:rsidRPr="008D409B">
        <w:rPr>
          <w:rFonts w:ascii="Arial" w:hAnsi="Arial" w:cs="Arial"/>
          <w:sz w:val="32"/>
          <w:szCs w:val="32"/>
        </w:rPr>
        <w:t xml:space="preserve">] </w:t>
      </w:r>
      <w:r w:rsidR="00F8076C" w:rsidRPr="008D409B">
        <w:rPr>
          <w:rFonts w:ascii="Arial" w:hAnsi="Arial" w:cs="Arial"/>
          <w:sz w:val="32"/>
          <w:szCs w:val="32"/>
          <w:lang w:val="en-US"/>
        </w:rPr>
        <w:t>risk</w:t>
      </w:r>
      <w:r w:rsidR="00F8076C" w:rsidRPr="008D409B">
        <w:rPr>
          <w:rFonts w:ascii="Arial" w:hAnsi="Arial" w:cs="Arial"/>
          <w:sz w:val="32"/>
          <w:szCs w:val="32"/>
        </w:rPr>
        <w:t xml:space="preserve"> </w:t>
      </w:r>
      <w:r w:rsidR="00F8076C" w:rsidRPr="008D409B">
        <w:rPr>
          <w:rFonts w:ascii="Arial" w:hAnsi="Arial" w:cs="Arial"/>
          <w:sz w:val="32"/>
          <w:szCs w:val="32"/>
          <w:lang w:val="en-US"/>
        </w:rPr>
        <w:t>score</w:t>
      </w:r>
      <w:r w:rsidR="00F8076C" w:rsidRPr="008D409B">
        <w:rPr>
          <w:rFonts w:ascii="Arial" w:hAnsi="Arial" w:cs="Arial"/>
          <w:sz w:val="32"/>
          <w:szCs w:val="32"/>
        </w:rPr>
        <w:t xml:space="preserve"> </w:t>
      </w:r>
      <w:r w:rsidR="00F8076C" w:rsidRPr="008D409B">
        <w:rPr>
          <w:rFonts w:ascii="Arial" w:hAnsi="Arial" w:cs="Arial"/>
          <w:sz w:val="32"/>
          <w:szCs w:val="32"/>
          <w:lang w:val="en-US"/>
        </w:rPr>
        <w:t>calculator</w:t>
      </w:r>
      <w:r w:rsidR="00F8076C" w:rsidRPr="008D409B">
        <w:rPr>
          <w:rFonts w:ascii="Arial" w:hAnsi="Arial" w:cs="Arial"/>
          <w:sz w:val="32"/>
          <w:szCs w:val="32"/>
        </w:rPr>
        <w:t xml:space="preserve">) έχουν χρησιμοποιηθεί επιτυχώς για να υπολογίσουν την επιβίωση σε αναδρομικές αναλύσεις από βάσεις δεδομένων ασθενών με </w:t>
      </w:r>
      <w:r w:rsidR="004A1FAB" w:rsidRPr="008D409B">
        <w:rPr>
          <w:rFonts w:ascii="Arial" w:hAnsi="Arial" w:cs="Arial"/>
          <w:sz w:val="32"/>
          <w:szCs w:val="32"/>
        </w:rPr>
        <w:t>ΠΑΥ</w:t>
      </w:r>
      <w:r w:rsidR="00F8076C" w:rsidRPr="008D409B">
        <w:rPr>
          <w:rFonts w:ascii="Arial" w:hAnsi="Arial" w:cs="Arial"/>
          <w:sz w:val="32"/>
          <w:szCs w:val="32"/>
        </w:rPr>
        <w:t xml:space="preserve">, καθώς και σε μία </w:t>
      </w:r>
      <w:r w:rsidR="00F8076C" w:rsidRPr="008D409B">
        <w:rPr>
          <w:rFonts w:ascii="Arial" w:hAnsi="Arial" w:cs="Arial"/>
          <w:sz w:val="32"/>
          <w:szCs w:val="32"/>
          <w:lang w:val="en-US"/>
        </w:rPr>
        <w:t>Post</w:t>
      </w:r>
      <w:r w:rsidR="00F8076C" w:rsidRPr="008D409B">
        <w:rPr>
          <w:rFonts w:ascii="Arial" w:hAnsi="Arial" w:cs="Arial"/>
          <w:sz w:val="32"/>
          <w:szCs w:val="32"/>
        </w:rPr>
        <w:t xml:space="preserve">- </w:t>
      </w:r>
      <w:r w:rsidR="00F8076C" w:rsidRPr="008D409B">
        <w:rPr>
          <w:rFonts w:ascii="Arial" w:hAnsi="Arial" w:cs="Arial"/>
          <w:sz w:val="32"/>
          <w:szCs w:val="32"/>
          <w:lang w:val="en-US"/>
        </w:rPr>
        <w:t>hoc</w:t>
      </w:r>
      <w:r w:rsidR="00F8076C" w:rsidRPr="008D409B">
        <w:rPr>
          <w:rFonts w:ascii="Arial" w:hAnsi="Arial" w:cs="Arial"/>
          <w:sz w:val="32"/>
          <w:szCs w:val="32"/>
        </w:rPr>
        <w:t xml:space="preserve"> ανάλυση δεδομένων προοπτικής μελέτης. Η προγνωστική ικανότητα των μεθόδων διαστρωμάτωσης κινδύνου έχει βελτιωθεί από αλγορίθμους </w:t>
      </w:r>
      <w:r w:rsidR="00F8076C" w:rsidRPr="008D409B">
        <w:rPr>
          <w:rFonts w:ascii="Arial" w:hAnsi="Arial" w:cs="Arial"/>
          <w:sz w:val="32"/>
          <w:szCs w:val="32"/>
          <w:lang w:val="en-US"/>
        </w:rPr>
        <w:t>machine</w:t>
      </w:r>
      <w:r w:rsidR="00F8076C" w:rsidRPr="008D409B">
        <w:rPr>
          <w:rFonts w:ascii="Arial" w:hAnsi="Arial" w:cs="Arial"/>
          <w:sz w:val="32"/>
          <w:szCs w:val="32"/>
        </w:rPr>
        <w:t xml:space="preserve">- </w:t>
      </w:r>
      <w:r w:rsidR="00F8076C" w:rsidRPr="008D409B">
        <w:rPr>
          <w:rFonts w:ascii="Arial" w:hAnsi="Arial" w:cs="Arial"/>
          <w:sz w:val="32"/>
          <w:szCs w:val="32"/>
          <w:lang w:val="en-US"/>
        </w:rPr>
        <w:t>learning</w:t>
      </w:r>
      <w:r w:rsidR="00F8076C" w:rsidRPr="008D409B">
        <w:rPr>
          <w:rFonts w:ascii="Arial" w:hAnsi="Arial" w:cs="Arial"/>
          <w:sz w:val="32"/>
          <w:szCs w:val="32"/>
        </w:rPr>
        <w:t xml:space="preserve">, οι οποίοι αποκαλύπτουν μία </w:t>
      </w:r>
      <w:r w:rsidR="00357209" w:rsidRPr="008D409B">
        <w:rPr>
          <w:rFonts w:ascii="Arial" w:hAnsi="Arial" w:cs="Arial"/>
          <w:sz w:val="32"/>
          <w:szCs w:val="32"/>
        </w:rPr>
        <w:t>δυναμική</w:t>
      </w:r>
      <w:r w:rsidR="00F8076C" w:rsidRPr="008D409B">
        <w:rPr>
          <w:rFonts w:ascii="Arial" w:hAnsi="Arial" w:cs="Arial"/>
          <w:sz w:val="32"/>
          <w:szCs w:val="32"/>
        </w:rPr>
        <w:t xml:space="preserve"> συσχέτιση </w:t>
      </w:r>
      <w:r w:rsidR="00357209" w:rsidRPr="008D409B">
        <w:rPr>
          <w:rFonts w:ascii="Arial" w:hAnsi="Arial" w:cs="Arial"/>
          <w:sz w:val="32"/>
          <w:szCs w:val="32"/>
        </w:rPr>
        <w:t>πολλαπλών παραγόντων κινδύνου.</w:t>
      </w:r>
    </w:p>
    <w:p w:rsidR="00A804C0" w:rsidRPr="008D409B" w:rsidRDefault="00AA3A10" w:rsidP="006C68DB">
      <w:pPr>
        <w:rPr>
          <w:rFonts w:ascii="Arial" w:hAnsi="Arial" w:cs="Arial"/>
          <w:sz w:val="32"/>
          <w:szCs w:val="32"/>
        </w:rPr>
      </w:pPr>
      <w:r w:rsidRPr="008D409B">
        <w:rPr>
          <w:rFonts w:ascii="Arial" w:hAnsi="Arial" w:cs="Arial"/>
          <w:b/>
          <w:bCs/>
          <w:sz w:val="32"/>
          <w:szCs w:val="32"/>
        </w:rPr>
        <w:t xml:space="preserve">Θεραπεία </w:t>
      </w:r>
    </w:p>
    <w:p w:rsidR="00AA3A10" w:rsidRPr="008D409B" w:rsidRDefault="00AA3A10" w:rsidP="00094E1B">
      <w:pPr>
        <w:jc w:val="both"/>
        <w:rPr>
          <w:rFonts w:ascii="Arial" w:hAnsi="Arial" w:cs="Arial"/>
          <w:sz w:val="32"/>
          <w:szCs w:val="32"/>
        </w:rPr>
      </w:pPr>
      <w:r w:rsidRPr="008D409B">
        <w:rPr>
          <w:rFonts w:ascii="Arial" w:hAnsi="Arial" w:cs="Arial"/>
          <w:sz w:val="32"/>
          <w:szCs w:val="32"/>
        </w:rPr>
        <w:tab/>
      </w:r>
      <w:r w:rsidR="00D63C0E" w:rsidRPr="008D409B">
        <w:rPr>
          <w:rFonts w:ascii="Arial" w:hAnsi="Arial" w:cs="Arial"/>
          <w:sz w:val="32"/>
          <w:szCs w:val="32"/>
        </w:rPr>
        <w:t xml:space="preserve">Τα βασικά υποστηρικτικά μέτρα περιλαμβάνουν διουρητικά και οξυγονοθεραπεία, όταν απαιτείται. Οι διαταραχές υπνικής άπνοιας είναι συχνές στους ασθενείς με προτριχοειδική </w:t>
      </w:r>
      <w:r w:rsidR="000D4E96" w:rsidRPr="008D409B">
        <w:rPr>
          <w:rFonts w:ascii="Arial" w:hAnsi="Arial" w:cs="Arial"/>
          <w:sz w:val="32"/>
          <w:szCs w:val="32"/>
        </w:rPr>
        <w:t>ΠΑΥ</w:t>
      </w:r>
      <w:r w:rsidR="00D63C0E" w:rsidRPr="008D409B">
        <w:rPr>
          <w:rFonts w:ascii="Arial" w:hAnsi="Arial" w:cs="Arial"/>
          <w:sz w:val="32"/>
          <w:szCs w:val="32"/>
        </w:rPr>
        <w:t xml:space="preserve"> και πρέπει να αναγνωρίζονται και να θεραπεύονται. </w:t>
      </w:r>
      <w:r w:rsidR="009A192A" w:rsidRPr="008D409B">
        <w:rPr>
          <w:rFonts w:ascii="Arial" w:hAnsi="Arial" w:cs="Arial"/>
          <w:sz w:val="32"/>
          <w:szCs w:val="32"/>
        </w:rPr>
        <w:t xml:space="preserve">Η αντιπηκτική θεραπεία πλέον συνίσταται στην ιδιοπαθή </w:t>
      </w:r>
      <w:r w:rsidR="004A1FAB" w:rsidRPr="008D409B">
        <w:rPr>
          <w:rFonts w:ascii="Arial" w:hAnsi="Arial" w:cs="Arial"/>
          <w:sz w:val="32"/>
          <w:szCs w:val="32"/>
        </w:rPr>
        <w:t>ΠΑΥ</w:t>
      </w:r>
      <w:r w:rsidR="009A192A" w:rsidRPr="008D409B">
        <w:rPr>
          <w:rFonts w:ascii="Arial" w:hAnsi="Arial" w:cs="Arial"/>
          <w:sz w:val="32"/>
          <w:szCs w:val="32"/>
        </w:rPr>
        <w:t>, κατόπιν εξατομίκευσης και ανάλυσης οφέλους- κινδύνου</w:t>
      </w:r>
      <w:r w:rsidR="00F81510" w:rsidRPr="008D409B">
        <w:rPr>
          <w:rFonts w:ascii="Arial" w:hAnsi="Arial" w:cs="Arial"/>
          <w:sz w:val="32"/>
          <w:szCs w:val="32"/>
        </w:rPr>
        <w:t>,</w:t>
      </w:r>
      <w:r w:rsidR="009A192A" w:rsidRPr="008D409B">
        <w:rPr>
          <w:rFonts w:ascii="Arial" w:hAnsi="Arial" w:cs="Arial"/>
          <w:sz w:val="32"/>
          <w:szCs w:val="32"/>
        </w:rPr>
        <w:t xml:space="preserve"> και στην </w:t>
      </w:r>
      <w:r w:rsidR="000D4E96" w:rsidRPr="008D409B">
        <w:rPr>
          <w:rFonts w:ascii="Arial" w:hAnsi="Arial" w:cs="Arial"/>
          <w:sz w:val="32"/>
          <w:szCs w:val="32"/>
        </w:rPr>
        <w:t>ΠΑΥ</w:t>
      </w:r>
      <w:r w:rsidR="009A192A" w:rsidRPr="008D409B">
        <w:rPr>
          <w:rFonts w:ascii="Arial" w:hAnsi="Arial" w:cs="Arial"/>
          <w:sz w:val="32"/>
          <w:szCs w:val="32"/>
        </w:rPr>
        <w:t xml:space="preserve"> </w:t>
      </w:r>
      <w:r w:rsidR="00F81510" w:rsidRPr="008D409B">
        <w:rPr>
          <w:rFonts w:ascii="Arial" w:hAnsi="Arial" w:cs="Arial"/>
          <w:sz w:val="32"/>
          <w:szCs w:val="32"/>
        </w:rPr>
        <w:t>ομάδας</w:t>
      </w:r>
      <w:r w:rsidR="009A192A" w:rsidRPr="008D409B">
        <w:rPr>
          <w:rFonts w:ascii="Arial" w:hAnsi="Arial" w:cs="Arial"/>
          <w:sz w:val="32"/>
          <w:szCs w:val="32"/>
        </w:rPr>
        <w:t xml:space="preserve"> 4, όπου η αυξημένη πηκτικότητα είναι πρωτεύον ζήτημα. Τα προγράμματα καρδιοαναπνευστικής αποκατάστασης συνίστανται βάση αποτελεσμάτων μετα- αναλύσεων ελεγχόμενων μελετών</w:t>
      </w:r>
      <w:r w:rsidR="00E64D78" w:rsidRPr="008D409B">
        <w:rPr>
          <w:rFonts w:ascii="Arial" w:hAnsi="Arial" w:cs="Arial"/>
          <w:sz w:val="32"/>
          <w:szCs w:val="32"/>
        </w:rPr>
        <w:t xml:space="preserve">. Επίσης πρέπει να τηρείται το </w:t>
      </w:r>
      <w:r w:rsidR="00F81510" w:rsidRPr="008D409B">
        <w:rPr>
          <w:rFonts w:ascii="Arial" w:hAnsi="Arial" w:cs="Arial"/>
          <w:sz w:val="32"/>
          <w:szCs w:val="32"/>
        </w:rPr>
        <w:t>εμβολιαστικό πρόγραμμα του ασθενούς</w:t>
      </w:r>
      <w:r w:rsidR="00E64D78" w:rsidRPr="008D409B">
        <w:rPr>
          <w:rFonts w:ascii="Arial" w:hAnsi="Arial" w:cs="Arial"/>
          <w:sz w:val="32"/>
          <w:szCs w:val="32"/>
        </w:rPr>
        <w:t xml:space="preserve">. </w:t>
      </w:r>
    </w:p>
    <w:p w:rsidR="006B3FCD" w:rsidRPr="008D409B" w:rsidRDefault="00893B0C" w:rsidP="006B3FCD">
      <w:pPr>
        <w:jc w:val="both"/>
        <w:rPr>
          <w:rFonts w:ascii="Arial" w:hAnsi="Arial" w:cs="Arial"/>
          <w:sz w:val="32"/>
          <w:szCs w:val="32"/>
        </w:rPr>
      </w:pPr>
      <w:r w:rsidRPr="008D409B">
        <w:rPr>
          <w:rFonts w:ascii="Arial" w:hAnsi="Arial" w:cs="Arial"/>
          <w:sz w:val="32"/>
          <w:szCs w:val="32"/>
        </w:rPr>
        <w:tab/>
      </w:r>
      <w:r w:rsidR="00A5631B" w:rsidRPr="008D409B">
        <w:rPr>
          <w:rFonts w:ascii="Arial" w:hAnsi="Arial" w:cs="Arial"/>
          <w:sz w:val="32"/>
          <w:szCs w:val="32"/>
        </w:rPr>
        <w:t>Η</w:t>
      </w:r>
      <w:r w:rsidRPr="008D409B">
        <w:rPr>
          <w:rFonts w:ascii="Arial" w:hAnsi="Arial" w:cs="Arial"/>
          <w:sz w:val="32"/>
          <w:szCs w:val="32"/>
        </w:rPr>
        <w:t xml:space="preserve"> πρώτη αποτελεσματική θεραπεία κατά της </w:t>
      </w:r>
      <w:r w:rsidR="004A1FAB" w:rsidRPr="008D409B">
        <w:rPr>
          <w:rFonts w:ascii="Arial" w:hAnsi="Arial" w:cs="Arial"/>
          <w:sz w:val="32"/>
          <w:szCs w:val="32"/>
        </w:rPr>
        <w:t>ΠΑΥ</w:t>
      </w:r>
      <w:r w:rsidRPr="008D409B">
        <w:rPr>
          <w:rFonts w:ascii="Arial" w:hAnsi="Arial" w:cs="Arial"/>
          <w:sz w:val="32"/>
          <w:szCs w:val="32"/>
        </w:rPr>
        <w:t xml:space="preserve">, </w:t>
      </w:r>
      <w:r w:rsidRPr="008D409B">
        <w:rPr>
          <w:rFonts w:ascii="Arial" w:hAnsi="Arial" w:cs="Arial"/>
          <w:b/>
          <w:bCs/>
          <w:sz w:val="32"/>
          <w:szCs w:val="32"/>
        </w:rPr>
        <w:t>η προστακυκλίνη</w:t>
      </w:r>
      <w:r w:rsidRPr="008D409B">
        <w:rPr>
          <w:rFonts w:ascii="Arial" w:hAnsi="Arial" w:cs="Arial"/>
          <w:sz w:val="32"/>
          <w:szCs w:val="32"/>
        </w:rPr>
        <w:t xml:space="preserve">, εισήχθη στην </w:t>
      </w:r>
      <w:r w:rsidR="00A5631B" w:rsidRPr="008D409B">
        <w:rPr>
          <w:rFonts w:ascii="Arial" w:hAnsi="Arial" w:cs="Arial"/>
          <w:sz w:val="32"/>
          <w:szCs w:val="32"/>
        </w:rPr>
        <w:t>κλινική πρακτική πριν από 40 έτη, ενώ τα τελευταία 20 έτη έχει διεξαχθεί μία σειρά κλινικών μελετών</w:t>
      </w:r>
      <w:r w:rsidR="00EE19EB" w:rsidRPr="008D409B">
        <w:rPr>
          <w:rFonts w:ascii="Arial" w:hAnsi="Arial" w:cs="Arial"/>
          <w:sz w:val="32"/>
          <w:szCs w:val="32"/>
        </w:rPr>
        <w:t xml:space="preserve"> οι οποίες στοχεύουν σε τρία βασικά σηματοδοτικά μονοπάτια που σχετίζονται με την </w:t>
      </w:r>
      <w:r w:rsidR="004A1FAB" w:rsidRPr="008D409B">
        <w:rPr>
          <w:rFonts w:ascii="Arial" w:hAnsi="Arial" w:cs="Arial"/>
          <w:sz w:val="32"/>
          <w:szCs w:val="32"/>
        </w:rPr>
        <w:t>ΠΑΥ</w:t>
      </w:r>
      <w:r w:rsidR="00EE19EB" w:rsidRPr="008D409B">
        <w:rPr>
          <w:rFonts w:ascii="Arial" w:hAnsi="Arial" w:cs="Arial"/>
          <w:sz w:val="32"/>
          <w:szCs w:val="32"/>
        </w:rPr>
        <w:t xml:space="preserve"> </w:t>
      </w:r>
      <w:r w:rsidR="006639F8" w:rsidRPr="008D409B">
        <w:rPr>
          <w:rFonts w:ascii="Arial" w:hAnsi="Arial" w:cs="Arial"/>
          <w:sz w:val="32"/>
          <w:szCs w:val="32"/>
        </w:rPr>
        <w:t>(</w:t>
      </w:r>
      <w:r w:rsidR="006639F8" w:rsidRPr="008D409B">
        <w:rPr>
          <w:rFonts w:ascii="Arial" w:hAnsi="Arial" w:cs="Arial"/>
          <w:sz w:val="32"/>
          <w:szCs w:val="32"/>
          <w:lang w:val="en-US"/>
        </w:rPr>
        <w:t>Figure</w:t>
      </w:r>
      <w:r w:rsidR="006639F8" w:rsidRPr="008D409B">
        <w:rPr>
          <w:rFonts w:ascii="Arial" w:hAnsi="Arial" w:cs="Arial"/>
          <w:sz w:val="32"/>
          <w:szCs w:val="32"/>
        </w:rPr>
        <w:t xml:space="preserve"> 3).</w:t>
      </w:r>
      <w:r w:rsidR="00EE19EB" w:rsidRPr="008D409B">
        <w:rPr>
          <w:rFonts w:ascii="Arial" w:hAnsi="Arial" w:cs="Arial"/>
          <w:sz w:val="32"/>
          <w:szCs w:val="32"/>
        </w:rPr>
        <w:t xml:space="preserve"> </w:t>
      </w:r>
    </w:p>
    <w:p w:rsidR="00893B0C" w:rsidRPr="008D409B" w:rsidRDefault="00EE19EB" w:rsidP="006B3FCD">
      <w:pPr>
        <w:ind w:firstLine="720"/>
        <w:jc w:val="both"/>
        <w:rPr>
          <w:rFonts w:ascii="Arial" w:hAnsi="Arial" w:cs="Arial"/>
          <w:sz w:val="32"/>
          <w:szCs w:val="32"/>
        </w:rPr>
      </w:pPr>
      <w:r w:rsidRPr="008D409B">
        <w:rPr>
          <w:rFonts w:ascii="Arial" w:hAnsi="Arial" w:cs="Arial"/>
          <w:sz w:val="32"/>
          <w:szCs w:val="32"/>
        </w:rPr>
        <w:t xml:space="preserve">Αποτέλεσμα αυτών των μελετών είναι στοχευμένες θεραπείες για την </w:t>
      </w:r>
      <w:r w:rsidR="004A1FAB" w:rsidRPr="008D409B">
        <w:rPr>
          <w:rFonts w:ascii="Arial" w:hAnsi="Arial" w:cs="Arial"/>
          <w:sz w:val="32"/>
          <w:szCs w:val="32"/>
        </w:rPr>
        <w:t>ΠΑΥ</w:t>
      </w:r>
      <w:r w:rsidRPr="008D409B">
        <w:rPr>
          <w:rFonts w:ascii="Arial" w:hAnsi="Arial" w:cs="Arial"/>
          <w:sz w:val="32"/>
          <w:szCs w:val="32"/>
        </w:rPr>
        <w:t xml:space="preserve"> (</w:t>
      </w:r>
      <w:r w:rsidR="00970518" w:rsidRPr="008D409B">
        <w:rPr>
          <w:rFonts w:ascii="Arial" w:hAnsi="Arial" w:cs="Arial"/>
          <w:sz w:val="32"/>
          <w:szCs w:val="32"/>
        </w:rPr>
        <w:t>ομάδα</w:t>
      </w:r>
      <w:r w:rsidRPr="008D409B">
        <w:rPr>
          <w:rFonts w:ascii="Arial" w:hAnsi="Arial" w:cs="Arial"/>
          <w:sz w:val="32"/>
          <w:szCs w:val="32"/>
        </w:rPr>
        <w:t xml:space="preserve"> 1) και την χρόνια θρομβοεμβολική </w:t>
      </w:r>
      <w:r w:rsidR="000D4E96" w:rsidRPr="008D409B">
        <w:rPr>
          <w:rFonts w:ascii="Arial" w:hAnsi="Arial" w:cs="Arial"/>
          <w:sz w:val="32"/>
          <w:szCs w:val="32"/>
        </w:rPr>
        <w:t>ΠΑΥ</w:t>
      </w:r>
      <w:r w:rsidRPr="008D409B">
        <w:rPr>
          <w:rFonts w:ascii="Arial" w:hAnsi="Arial" w:cs="Arial"/>
          <w:sz w:val="32"/>
          <w:szCs w:val="32"/>
        </w:rPr>
        <w:t xml:space="preserve"> (</w:t>
      </w:r>
      <w:r w:rsidR="00970518" w:rsidRPr="008D409B">
        <w:rPr>
          <w:rFonts w:ascii="Arial" w:hAnsi="Arial" w:cs="Arial"/>
          <w:sz w:val="32"/>
          <w:szCs w:val="32"/>
        </w:rPr>
        <w:t>ομάδα</w:t>
      </w:r>
      <w:r w:rsidRPr="008D409B">
        <w:rPr>
          <w:rFonts w:ascii="Arial" w:hAnsi="Arial" w:cs="Arial"/>
          <w:sz w:val="32"/>
          <w:szCs w:val="32"/>
        </w:rPr>
        <w:t xml:space="preserve"> 4). Τα ευρήματα δεν έχουν εφαρμογή στις υπόλοιπες ομάδες πνευμονικής υπέρτασης, εξαιρουμένης της τρεπροστινίλης, η οποία πλέον είναι εγκεκριμένη και για την </w:t>
      </w:r>
      <w:r w:rsidR="000D4E96" w:rsidRPr="008D409B">
        <w:rPr>
          <w:rFonts w:ascii="Arial" w:hAnsi="Arial" w:cs="Arial"/>
          <w:sz w:val="32"/>
          <w:szCs w:val="32"/>
        </w:rPr>
        <w:t>ΠΑΥ</w:t>
      </w:r>
      <w:r w:rsidRPr="008D409B">
        <w:rPr>
          <w:rFonts w:ascii="Arial" w:hAnsi="Arial" w:cs="Arial"/>
          <w:sz w:val="32"/>
          <w:szCs w:val="32"/>
        </w:rPr>
        <w:t xml:space="preserve"> που σχετίζεται με την διάμεσ</w:t>
      </w:r>
      <w:r w:rsidR="006B3FCD" w:rsidRPr="008D409B">
        <w:rPr>
          <w:rFonts w:ascii="Arial" w:hAnsi="Arial" w:cs="Arial"/>
          <w:sz w:val="32"/>
          <w:szCs w:val="32"/>
        </w:rPr>
        <w:t>η</w:t>
      </w:r>
      <w:r w:rsidRPr="008D409B">
        <w:rPr>
          <w:rFonts w:ascii="Arial" w:hAnsi="Arial" w:cs="Arial"/>
          <w:sz w:val="32"/>
          <w:szCs w:val="32"/>
        </w:rPr>
        <w:t xml:space="preserve"> πνευμονική νόσο</w:t>
      </w:r>
      <w:r w:rsidR="001F00C5" w:rsidRPr="008D409B">
        <w:rPr>
          <w:rFonts w:ascii="Arial" w:hAnsi="Arial" w:cs="Arial"/>
          <w:sz w:val="32"/>
          <w:szCs w:val="32"/>
        </w:rPr>
        <w:t xml:space="preserve"> (</w:t>
      </w:r>
      <w:r w:rsidR="001F00C5" w:rsidRPr="008D409B">
        <w:rPr>
          <w:rFonts w:ascii="Arial" w:hAnsi="Arial" w:cs="Arial"/>
          <w:sz w:val="32"/>
          <w:szCs w:val="32"/>
          <w:lang w:val="en-US"/>
        </w:rPr>
        <w:t>group</w:t>
      </w:r>
      <w:r w:rsidR="001F00C5" w:rsidRPr="008D409B">
        <w:rPr>
          <w:rFonts w:ascii="Arial" w:hAnsi="Arial" w:cs="Arial"/>
          <w:sz w:val="32"/>
          <w:szCs w:val="32"/>
        </w:rPr>
        <w:t xml:space="preserve"> 3), σύμφωνα με τα αποτελέσματα μίας φάσης 3 τυχαιοποιημένης κλινικής μελέτης. </w:t>
      </w:r>
      <w:r w:rsidR="0038529E" w:rsidRPr="008D409B">
        <w:rPr>
          <w:rFonts w:ascii="Arial" w:hAnsi="Arial" w:cs="Arial"/>
          <w:sz w:val="32"/>
          <w:szCs w:val="32"/>
        </w:rPr>
        <w:t xml:space="preserve">Σε ασθενείς με χρόνια θρομβοεμβολική </w:t>
      </w:r>
      <w:r w:rsidR="000D4E96" w:rsidRPr="008D409B">
        <w:rPr>
          <w:rFonts w:ascii="Arial" w:hAnsi="Arial" w:cs="Arial"/>
          <w:sz w:val="32"/>
          <w:szCs w:val="32"/>
        </w:rPr>
        <w:t>ΠΑΥ</w:t>
      </w:r>
      <w:r w:rsidR="0038529E" w:rsidRPr="008D409B">
        <w:rPr>
          <w:rFonts w:ascii="Arial" w:hAnsi="Arial" w:cs="Arial"/>
          <w:sz w:val="32"/>
          <w:szCs w:val="32"/>
        </w:rPr>
        <w:t xml:space="preserve"> (</w:t>
      </w:r>
      <w:r w:rsidR="0038529E" w:rsidRPr="008D409B">
        <w:rPr>
          <w:rFonts w:ascii="Arial" w:hAnsi="Arial" w:cs="Arial"/>
          <w:sz w:val="32"/>
          <w:szCs w:val="32"/>
          <w:lang w:val="en-US"/>
        </w:rPr>
        <w:t>group</w:t>
      </w:r>
      <w:r w:rsidR="0038529E" w:rsidRPr="008D409B">
        <w:rPr>
          <w:rFonts w:ascii="Arial" w:hAnsi="Arial" w:cs="Arial"/>
          <w:sz w:val="32"/>
          <w:szCs w:val="32"/>
        </w:rPr>
        <w:t xml:space="preserve"> 4), συνίσταται η εκτίμηση σε εξειδικευμένα κέντρα, όπου η πνευμονική ενδαρτηρεκτομή θα εξεταστεί ως θεραπεία πρώτης γραμμής. </w:t>
      </w:r>
      <w:r w:rsidR="004B52D8" w:rsidRPr="008D409B">
        <w:rPr>
          <w:rFonts w:ascii="Arial" w:hAnsi="Arial" w:cs="Arial"/>
          <w:sz w:val="32"/>
          <w:szCs w:val="32"/>
        </w:rPr>
        <w:t>Οι εναλλακτικές</w:t>
      </w:r>
      <w:r w:rsidR="006B3FCD" w:rsidRPr="008D409B">
        <w:rPr>
          <w:rFonts w:ascii="Arial" w:hAnsi="Arial" w:cs="Arial"/>
          <w:sz w:val="32"/>
          <w:szCs w:val="32"/>
        </w:rPr>
        <w:t xml:space="preserve"> της ενδαρτηρεκτομής</w:t>
      </w:r>
      <w:r w:rsidR="004B52D8" w:rsidRPr="008D409B">
        <w:rPr>
          <w:rFonts w:ascii="Arial" w:hAnsi="Arial" w:cs="Arial"/>
          <w:sz w:val="32"/>
          <w:szCs w:val="32"/>
        </w:rPr>
        <w:t xml:space="preserve"> </w:t>
      </w:r>
      <w:r w:rsidR="006B3FCD" w:rsidRPr="008D409B">
        <w:rPr>
          <w:rFonts w:ascii="Arial" w:hAnsi="Arial" w:cs="Arial"/>
          <w:sz w:val="32"/>
          <w:szCs w:val="32"/>
        </w:rPr>
        <w:t>είναι η</w:t>
      </w:r>
      <w:r w:rsidR="004B52D8" w:rsidRPr="008D409B">
        <w:rPr>
          <w:rFonts w:ascii="Arial" w:hAnsi="Arial" w:cs="Arial"/>
          <w:sz w:val="32"/>
          <w:szCs w:val="32"/>
        </w:rPr>
        <w:t xml:space="preserve"> φαρμακευτική θεραπεία, </w:t>
      </w:r>
      <w:r w:rsidR="006B3FCD" w:rsidRPr="008D409B">
        <w:rPr>
          <w:rFonts w:ascii="Arial" w:hAnsi="Arial" w:cs="Arial"/>
          <w:sz w:val="32"/>
          <w:szCs w:val="32"/>
        </w:rPr>
        <w:t xml:space="preserve">η </w:t>
      </w:r>
      <w:r w:rsidR="004B52D8" w:rsidRPr="008D409B">
        <w:rPr>
          <w:rFonts w:ascii="Arial" w:hAnsi="Arial" w:cs="Arial"/>
          <w:sz w:val="32"/>
          <w:szCs w:val="32"/>
        </w:rPr>
        <w:t xml:space="preserve">αγγειοπλαστική με μπαλόνι </w:t>
      </w:r>
      <w:r w:rsidR="006B3FCD" w:rsidRPr="008D409B">
        <w:rPr>
          <w:rFonts w:ascii="Arial" w:hAnsi="Arial" w:cs="Arial"/>
          <w:sz w:val="32"/>
          <w:szCs w:val="32"/>
        </w:rPr>
        <w:t>και ο</w:t>
      </w:r>
      <w:r w:rsidR="004B52D8" w:rsidRPr="008D409B">
        <w:rPr>
          <w:rFonts w:ascii="Arial" w:hAnsi="Arial" w:cs="Arial"/>
          <w:sz w:val="32"/>
          <w:szCs w:val="32"/>
        </w:rPr>
        <w:t xml:space="preserve"> συνδυασμό</w:t>
      </w:r>
      <w:r w:rsidR="006B3FCD" w:rsidRPr="008D409B">
        <w:rPr>
          <w:rFonts w:ascii="Arial" w:hAnsi="Arial" w:cs="Arial"/>
          <w:sz w:val="32"/>
          <w:szCs w:val="32"/>
        </w:rPr>
        <w:t>ς</w:t>
      </w:r>
      <w:r w:rsidR="004B52D8" w:rsidRPr="008D409B">
        <w:rPr>
          <w:rFonts w:ascii="Arial" w:hAnsi="Arial" w:cs="Arial"/>
          <w:sz w:val="32"/>
          <w:szCs w:val="32"/>
        </w:rPr>
        <w:t xml:space="preserve"> των παραπάνω. </w:t>
      </w:r>
    </w:p>
    <w:p w:rsidR="006639F8" w:rsidRPr="008D409B" w:rsidRDefault="007F2F38" w:rsidP="006639F8">
      <w:pPr>
        <w:keepNext/>
        <w:rPr>
          <w:rFonts w:ascii="Arial" w:hAnsi="Arial" w:cs="Arial"/>
          <w:sz w:val="32"/>
          <w:szCs w:val="32"/>
        </w:rPr>
      </w:pPr>
      <w:r w:rsidRPr="008D409B">
        <w:rPr>
          <w:rFonts w:ascii="Arial" w:hAnsi="Arial" w:cs="Arial"/>
          <w:noProof/>
          <w:sz w:val="32"/>
          <w:szCs w:val="32"/>
          <w:lang w:eastAsia="el-GR"/>
        </w:rPr>
        <w:drawing>
          <wp:inline distT="0" distB="0" distL="0" distR="0" wp14:anchorId="08BF65C2" wp14:editId="07A20F1B">
            <wp:extent cx="10737410" cy="4680585"/>
            <wp:effectExtent l="0" t="0" r="6985" b="571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40"/>
                    <a:stretch/>
                  </pic:blipFill>
                  <pic:spPr bwMode="auto">
                    <a:xfrm>
                      <a:off x="0" y="0"/>
                      <a:ext cx="10759382" cy="4690163"/>
                    </a:xfrm>
                    <a:prstGeom prst="rect">
                      <a:avLst/>
                    </a:prstGeom>
                    <a:noFill/>
                    <a:ln>
                      <a:noFill/>
                    </a:ln>
                    <a:extLst>
                      <a:ext uri="{53640926-AAD7-44D8-BBD7-CCE9431645EC}">
                        <a14:shadowObscured xmlns:a14="http://schemas.microsoft.com/office/drawing/2010/main"/>
                      </a:ext>
                    </a:extLst>
                  </pic:spPr>
                </pic:pic>
              </a:graphicData>
            </a:graphic>
          </wp:inline>
        </w:drawing>
      </w:r>
    </w:p>
    <w:p w:rsidR="007F2F38" w:rsidRPr="008D409B" w:rsidRDefault="006639F8" w:rsidP="006639F8">
      <w:pPr>
        <w:pStyle w:val="a3"/>
        <w:rPr>
          <w:rFonts w:ascii="Arial" w:hAnsi="Arial" w:cs="Arial"/>
          <w:b/>
          <w:bCs/>
          <w:sz w:val="32"/>
          <w:szCs w:val="32"/>
        </w:rPr>
      </w:pPr>
      <w:r w:rsidRPr="008D409B">
        <w:rPr>
          <w:rFonts w:ascii="Arial" w:hAnsi="Arial" w:cs="Arial"/>
          <w:b/>
          <w:bCs/>
          <w:sz w:val="32"/>
          <w:szCs w:val="32"/>
          <w:lang w:val="en-GB"/>
        </w:rPr>
        <w:t>Figure</w:t>
      </w:r>
      <w:r w:rsidRPr="008D409B">
        <w:rPr>
          <w:rFonts w:ascii="Arial" w:hAnsi="Arial" w:cs="Arial"/>
          <w:b/>
          <w:bCs/>
          <w:sz w:val="32"/>
          <w:szCs w:val="32"/>
        </w:rPr>
        <w:t xml:space="preserve"> 3</w:t>
      </w:r>
    </w:p>
    <w:p w:rsidR="002002B4" w:rsidRPr="008D409B" w:rsidRDefault="002002B4" w:rsidP="00970518">
      <w:pPr>
        <w:jc w:val="both"/>
        <w:rPr>
          <w:rFonts w:ascii="Arial" w:hAnsi="Arial" w:cs="Arial"/>
          <w:sz w:val="32"/>
          <w:szCs w:val="32"/>
        </w:rPr>
      </w:pPr>
      <w:r w:rsidRPr="008D409B">
        <w:rPr>
          <w:rFonts w:ascii="Arial" w:hAnsi="Arial" w:cs="Arial"/>
          <w:sz w:val="32"/>
          <w:szCs w:val="32"/>
        </w:rPr>
        <w:tab/>
        <w:t xml:space="preserve">Οι κατευθυντήριες οδηγίες παρέχουν θεραπευτικούς αλγορίθμους για την καθοδήγηση της θεραπείας. Οι ασθενείς με πνευμονική αγγειοδραστικότητα (συνήθως ελέγχεται μέσω εισπνεόμενου </w:t>
      </w:r>
      <w:r w:rsidR="006F2461" w:rsidRPr="008D409B">
        <w:rPr>
          <w:rFonts w:ascii="Arial" w:hAnsi="Arial" w:cs="Arial"/>
          <w:sz w:val="32"/>
          <w:szCs w:val="32"/>
        </w:rPr>
        <w:t>ΝΟ</w:t>
      </w:r>
      <w:r w:rsidRPr="008D409B">
        <w:rPr>
          <w:rFonts w:ascii="Arial" w:hAnsi="Arial" w:cs="Arial"/>
          <w:sz w:val="32"/>
          <w:szCs w:val="32"/>
        </w:rPr>
        <w:t xml:space="preserve"> </w:t>
      </w:r>
      <w:r w:rsidR="009D06BB" w:rsidRPr="008D409B">
        <w:rPr>
          <w:rFonts w:ascii="Arial" w:hAnsi="Arial" w:cs="Arial"/>
          <w:sz w:val="32"/>
          <w:szCs w:val="32"/>
        </w:rPr>
        <w:t xml:space="preserve">κατά την διάρκεια δεξιού καρδιακού καθετηριασμού), οριζόμενη ως μείωση της μέσης πνευμονικής αρτηριακής πίεσης ≥ 10 </w:t>
      </w:r>
      <w:r w:rsidR="009D06BB" w:rsidRPr="008D409B">
        <w:rPr>
          <w:rFonts w:ascii="Arial" w:hAnsi="Arial" w:cs="Arial"/>
          <w:sz w:val="32"/>
          <w:szCs w:val="32"/>
          <w:lang w:val="en-US"/>
        </w:rPr>
        <w:t>mmHg</w:t>
      </w:r>
      <w:r w:rsidR="009D06BB" w:rsidRPr="008D409B">
        <w:rPr>
          <w:rFonts w:ascii="Arial" w:hAnsi="Arial" w:cs="Arial"/>
          <w:sz w:val="32"/>
          <w:szCs w:val="32"/>
        </w:rPr>
        <w:t xml:space="preserve">, σε τιμή ≤ 40 </w:t>
      </w:r>
      <w:r w:rsidR="009D06BB" w:rsidRPr="008D409B">
        <w:rPr>
          <w:rFonts w:ascii="Arial" w:hAnsi="Arial" w:cs="Arial"/>
          <w:sz w:val="32"/>
          <w:szCs w:val="32"/>
          <w:lang w:val="en-US"/>
        </w:rPr>
        <w:t>mmHg</w:t>
      </w:r>
      <w:r w:rsidR="009D06BB" w:rsidRPr="008D409B">
        <w:rPr>
          <w:rFonts w:ascii="Arial" w:hAnsi="Arial" w:cs="Arial"/>
          <w:sz w:val="32"/>
          <w:szCs w:val="32"/>
        </w:rPr>
        <w:t xml:space="preserve">, συνοδευόμενη με αύξηση ή χωρίς επίδραση στην καρδιακή παροχή), μπορεί να αντιμετωπισθεί με μονοθεραπεία υψηλών δόσεων </w:t>
      </w:r>
      <w:r w:rsidR="009D06BB" w:rsidRPr="008D409B">
        <w:rPr>
          <w:rFonts w:ascii="Arial" w:hAnsi="Arial" w:cs="Arial"/>
          <w:b/>
          <w:bCs/>
          <w:sz w:val="32"/>
          <w:szCs w:val="32"/>
        </w:rPr>
        <w:t>ανταγωνιστών ασβεστίου</w:t>
      </w:r>
      <w:r w:rsidR="009D06BB" w:rsidRPr="008D409B">
        <w:rPr>
          <w:rFonts w:ascii="Arial" w:hAnsi="Arial" w:cs="Arial"/>
          <w:sz w:val="32"/>
          <w:szCs w:val="32"/>
        </w:rPr>
        <w:t xml:space="preserve">. </w:t>
      </w:r>
      <w:r w:rsidR="000E28D6" w:rsidRPr="008D409B">
        <w:rPr>
          <w:rFonts w:ascii="Arial" w:hAnsi="Arial" w:cs="Arial"/>
          <w:sz w:val="32"/>
          <w:szCs w:val="32"/>
        </w:rPr>
        <w:t>Προϋπόθεση</w:t>
      </w:r>
      <w:r w:rsidR="009D06BB" w:rsidRPr="008D409B">
        <w:rPr>
          <w:rFonts w:ascii="Arial" w:hAnsi="Arial" w:cs="Arial"/>
          <w:sz w:val="32"/>
          <w:szCs w:val="32"/>
        </w:rPr>
        <w:t xml:space="preserve"> είναι η </w:t>
      </w:r>
      <w:r w:rsidR="00AD1447" w:rsidRPr="008D409B">
        <w:rPr>
          <w:rFonts w:ascii="Arial" w:hAnsi="Arial" w:cs="Arial"/>
          <w:sz w:val="32"/>
          <w:szCs w:val="32"/>
        </w:rPr>
        <w:t>θεραπεία να οδηγεί σε βελτίωση της λειτουργικής ικανότητας (</w:t>
      </w:r>
      <w:r w:rsidR="00AD1447" w:rsidRPr="008D409B">
        <w:rPr>
          <w:rFonts w:ascii="Arial" w:hAnsi="Arial" w:cs="Arial"/>
          <w:sz w:val="32"/>
          <w:szCs w:val="32"/>
          <w:lang w:val="en-US"/>
        </w:rPr>
        <w:t>NYHA</w:t>
      </w:r>
      <w:r w:rsidR="00AD1447" w:rsidRPr="008D409B">
        <w:rPr>
          <w:rFonts w:ascii="Arial" w:hAnsi="Arial" w:cs="Arial"/>
          <w:sz w:val="32"/>
          <w:szCs w:val="32"/>
        </w:rPr>
        <w:t xml:space="preserve"> </w:t>
      </w:r>
      <w:r w:rsidR="00AD1447" w:rsidRPr="008D409B">
        <w:rPr>
          <w:rFonts w:ascii="Arial" w:hAnsi="Arial" w:cs="Arial"/>
          <w:sz w:val="32"/>
          <w:szCs w:val="32"/>
          <w:lang w:val="en-US"/>
        </w:rPr>
        <w:t>I</w:t>
      </w:r>
      <w:r w:rsidR="00AD1447" w:rsidRPr="008D409B">
        <w:rPr>
          <w:rFonts w:ascii="Arial" w:hAnsi="Arial" w:cs="Arial"/>
          <w:sz w:val="32"/>
          <w:szCs w:val="32"/>
        </w:rPr>
        <w:t>-</w:t>
      </w:r>
      <w:r w:rsidR="00AD1447" w:rsidRPr="008D409B">
        <w:rPr>
          <w:rFonts w:ascii="Arial" w:hAnsi="Arial" w:cs="Arial"/>
          <w:sz w:val="32"/>
          <w:szCs w:val="32"/>
          <w:lang w:val="en-US"/>
        </w:rPr>
        <w:t>II</w:t>
      </w:r>
      <w:r w:rsidR="00AD1447" w:rsidRPr="008D409B">
        <w:rPr>
          <w:rFonts w:ascii="Arial" w:hAnsi="Arial" w:cs="Arial"/>
          <w:sz w:val="32"/>
          <w:szCs w:val="32"/>
        </w:rPr>
        <w:t xml:space="preserve">), με διατήρηση της αιμοδυναμικής βελτίωσης σε επανέλεγχο </w:t>
      </w:r>
      <w:r w:rsidR="000E28D6" w:rsidRPr="008D409B">
        <w:rPr>
          <w:rFonts w:ascii="Arial" w:hAnsi="Arial" w:cs="Arial"/>
          <w:sz w:val="32"/>
          <w:szCs w:val="32"/>
        </w:rPr>
        <w:t>κατόπιν</w:t>
      </w:r>
      <w:r w:rsidR="00AD1447" w:rsidRPr="008D409B">
        <w:rPr>
          <w:rFonts w:ascii="Arial" w:hAnsi="Arial" w:cs="Arial"/>
          <w:sz w:val="32"/>
          <w:szCs w:val="32"/>
        </w:rPr>
        <w:t xml:space="preserve"> ενός έτους θεραπείας. Ο στόχος επιτυγχάνεται σε λιγότερο από το 10% των ασθενών με ιδιοπαθή </w:t>
      </w:r>
      <w:r w:rsidR="004A1FAB" w:rsidRPr="008D409B">
        <w:rPr>
          <w:rFonts w:ascii="Arial" w:hAnsi="Arial" w:cs="Arial"/>
          <w:sz w:val="32"/>
          <w:szCs w:val="32"/>
        </w:rPr>
        <w:t>ΠΑΥ</w:t>
      </w:r>
      <w:r w:rsidR="00AD1447" w:rsidRPr="008D409B">
        <w:rPr>
          <w:rFonts w:ascii="Arial" w:hAnsi="Arial" w:cs="Arial"/>
          <w:sz w:val="32"/>
          <w:szCs w:val="32"/>
        </w:rPr>
        <w:t xml:space="preserve">. </w:t>
      </w:r>
      <w:r w:rsidR="00BD3C82" w:rsidRPr="008D409B">
        <w:rPr>
          <w:rFonts w:ascii="Arial" w:hAnsi="Arial" w:cs="Arial"/>
          <w:sz w:val="32"/>
          <w:szCs w:val="32"/>
        </w:rPr>
        <w:t xml:space="preserve">Σε περίπτωση κλινικής επιδείνωσης ή απώλειας της αγγειοδραστικότητας, πρέπει να προστεθεί θεραπεία ειδική για την </w:t>
      </w:r>
      <w:r w:rsidR="004A1FAB" w:rsidRPr="008D409B">
        <w:rPr>
          <w:rFonts w:ascii="Arial" w:hAnsi="Arial" w:cs="Arial"/>
          <w:sz w:val="32"/>
          <w:szCs w:val="32"/>
        </w:rPr>
        <w:t>ΠΑΥ</w:t>
      </w:r>
      <w:r w:rsidR="00BD3C82" w:rsidRPr="008D409B">
        <w:rPr>
          <w:rFonts w:ascii="Arial" w:hAnsi="Arial" w:cs="Arial"/>
          <w:sz w:val="32"/>
          <w:szCs w:val="32"/>
        </w:rPr>
        <w:t xml:space="preserve">. </w:t>
      </w:r>
    </w:p>
    <w:p w:rsidR="00F332A8" w:rsidRPr="008D409B" w:rsidRDefault="00CA2C10" w:rsidP="00AE697A">
      <w:pPr>
        <w:jc w:val="both"/>
        <w:rPr>
          <w:rFonts w:ascii="Arial" w:hAnsi="Arial" w:cs="Arial"/>
          <w:sz w:val="32"/>
          <w:szCs w:val="32"/>
        </w:rPr>
      </w:pPr>
      <w:r w:rsidRPr="008D409B">
        <w:rPr>
          <w:rFonts w:ascii="Arial" w:hAnsi="Arial" w:cs="Arial"/>
          <w:sz w:val="32"/>
          <w:szCs w:val="32"/>
        </w:rPr>
        <w:tab/>
      </w:r>
      <w:r w:rsidR="00221874" w:rsidRPr="008D409B">
        <w:rPr>
          <w:rFonts w:ascii="Arial" w:hAnsi="Arial" w:cs="Arial"/>
          <w:sz w:val="32"/>
          <w:szCs w:val="32"/>
        </w:rPr>
        <w:t xml:space="preserve">Η μονοθεραπεία </w:t>
      </w:r>
      <w:r w:rsidR="000E28D6" w:rsidRPr="008D409B">
        <w:rPr>
          <w:rFonts w:ascii="Arial" w:hAnsi="Arial" w:cs="Arial"/>
          <w:sz w:val="32"/>
          <w:szCs w:val="32"/>
        </w:rPr>
        <w:t xml:space="preserve">χρησιμοποιείται </w:t>
      </w:r>
      <w:r w:rsidR="00221874" w:rsidRPr="008D409B">
        <w:rPr>
          <w:rFonts w:ascii="Arial" w:hAnsi="Arial" w:cs="Arial"/>
          <w:sz w:val="32"/>
          <w:szCs w:val="32"/>
        </w:rPr>
        <w:t>σε ασθενείς με θετική απάντηση σ</w:t>
      </w:r>
      <w:r w:rsidR="000E28D6" w:rsidRPr="008D409B">
        <w:rPr>
          <w:rFonts w:ascii="Arial" w:hAnsi="Arial" w:cs="Arial"/>
          <w:sz w:val="32"/>
          <w:szCs w:val="32"/>
        </w:rPr>
        <w:t>την</w:t>
      </w:r>
      <w:r w:rsidR="00221874" w:rsidRPr="008D409B">
        <w:rPr>
          <w:rFonts w:ascii="Arial" w:hAnsi="Arial" w:cs="Arial"/>
          <w:sz w:val="32"/>
          <w:szCs w:val="32"/>
        </w:rPr>
        <w:t xml:space="preserve"> δοκιμασία αγγειοδραστικότητας, σε ηλικιωμένους ασθενείς (&gt;75 ετών) με σημαντικούς παράγοντες κινδύνου για νόσο αριστερής κοιλίας (πχ συστηματική υπέρταση, στεφανιαία νόσο ή κολπική μαρμαρυγή), σε ασθενείς με υποψία πνευμονικής φλεβο- αποφρακτικής νόσου ή πνευμονικής τριχοειδικής αιμαγγειωμάτωσης, σε ασθενείς με ελαφρύτερη νόσο (κλάση </w:t>
      </w:r>
      <w:r w:rsidR="00221874" w:rsidRPr="008D409B">
        <w:rPr>
          <w:rFonts w:ascii="Arial" w:hAnsi="Arial" w:cs="Arial"/>
          <w:sz w:val="32"/>
          <w:szCs w:val="32"/>
          <w:lang w:val="en-US"/>
        </w:rPr>
        <w:t>NYHA</w:t>
      </w:r>
      <w:r w:rsidR="00221874" w:rsidRPr="008D409B">
        <w:rPr>
          <w:rFonts w:ascii="Arial" w:hAnsi="Arial" w:cs="Arial"/>
          <w:sz w:val="32"/>
          <w:szCs w:val="32"/>
        </w:rPr>
        <w:t xml:space="preserve"> </w:t>
      </w:r>
      <w:r w:rsidR="00221874" w:rsidRPr="008D409B">
        <w:rPr>
          <w:rFonts w:ascii="Arial" w:hAnsi="Arial" w:cs="Arial"/>
          <w:sz w:val="32"/>
          <w:szCs w:val="32"/>
          <w:lang w:val="en-US"/>
        </w:rPr>
        <w:t>I</w:t>
      </w:r>
      <w:r w:rsidR="00221874" w:rsidRPr="008D409B">
        <w:rPr>
          <w:rFonts w:ascii="Arial" w:hAnsi="Arial" w:cs="Arial"/>
          <w:sz w:val="32"/>
          <w:szCs w:val="32"/>
        </w:rPr>
        <w:t xml:space="preserve"> και πνευμονική αγγειακή αντίσταση 3 με 4 </w:t>
      </w:r>
      <w:r w:rsidR="00221874" w:rsidRPr="008D409B">
        <w:rPr>
          <w:rFonts w:ascii="Arial" w:hAnsi="Arial" w:cs="Arial"/>
          <w:sz w:val="32"/>
          <w:szCs w:val="32"/>
          <w:lang w:val="en-US"/>
        </w:rPr>
        <w:t>WU</w:t>
      </w:r>
      <w:r w:rsidR="00221874" w:rsidRPr="008D409B">
        <w:rPr>
          <w:rFonts w:ascii="Arial" w:hAnsi="Arial" w:cs="Arial"/>
          <w:sz w:val="32"/>
          <w:szCs w:val="32"/>
        </w:rPr>
        <w:t>, με υπερηχοκαρδιογραφικώς φυσιολογική λειτουργία δεξιάς κοιλίας</w:t>
      </w:r>
      <w:r w:rsidR="000254C6" w:rsidRPr="008D409B">
        <w:rPr>
          <w:rFonts w:ascii="Arial" w:hAnsi="Arial" w:cs="Arial"/>
          <w:sz w:val="32"/>
          <w:szCs w:val="32"/>
        </w:rPr>
        <w:t xml:space="preserve">) και σε ασθενείς που η συνδυαστική θεραπεία οδηγεί σε ανεπιθύμητες ενέργειες. Η πλειοψηφία των ασθενών λαμβάνει συνδυασμό δύο θεραπευτικών παραγόντων. Σε περίπτωση που η φαρμακευτική θεραπεία αποτύχει </w:t>
      </w:r>
      <w:r w:rsidR="000E28D6" w:rsidRPr="008D409B">
        <w:rPr>
          <w:rFonts w:ascii="Arial" w:hAnsi="Arial" w:cs="Arial"/>
          <w:sz w:val="32"/>
          <w:szCs w:val="32"/>
        </w:rPr>
        <w:t>να</w:t>
      </w:r>
      <w:r w:rsidR="000254C6" w:rsidRPr="008D409B">
        <w:rPr>
          <w:rFonts w:ascii="Arial" w:hAnsi="Arial" w:cs="Arial"/>
          <w:sz w:val="32"/>
          <w:szCs w:val="32"/>
        </w:rPr>
        <w:t xml:space="preserve"> μειώσει το επίπεδο κινδύνου του ασθενούς σε χαμηλό ή ενδιάμεσο επίπεδο, έχει ένδειξη η παραπομπή προς μεταμόσχευση </w:t>
      </w:r>
      <w:r w:rsidR="000E28D6" w:rsidRPr="008D409B">
        <w:rPr>
          <w:rFonts w:ascii="Arial" w:hAnsi="Arial" w:cs="Arial"/>
          <w:sz w:val="32"/>
          <w:szCs w:val="32"/>
        </w:rPr>
        <w:t>πνευμόνων</w:t>
      </w:r>
      <w:r w:rsidR="000254C6" w:rsidRPr="008D409B">
        <w:rPr>
          <w:rFonts w:ascii="Arial" w:hAnsi="Arial" w:cs="Arial"/>
          <w:sz w:val="32"/>
          <w:szCs w:val="32"/>
        </w:rPr>
        <w:t xml:space="preserve">. Ο ρόλος της </w:t>
      </w:r>
      <w:r w:rsidR="00F332A8" w:rsidRPr="008D409B">
        <w:rPr>
          <w:rFonts w:ascii="Arial" w:hAnsi="Arial" w:cs="Arial"/>
          <w:sz w:val="32"/>
          <w:szCs w:val="32"/>
        </w:rPr>
        <w:t xml:space="preserve">τριπλής </w:t>
      </w:r>
      <w:r w:rsidR="000254C6" w:rsidRPr="008D409B">
        <w:rPr>
          <w:rFonts w:ascii="Arial" w:hAnsi="Arial" w:cs="Arial"/>
          <w:sz w:val="32"/>
          <w:szCs w:val="32"/>
        </w:rPr>
        <w:t>θεραπείας</w:t>
      </w:r>
      <w:r w:rsidR="00F332A8" w:rsidRPr="008D409B">
        <w:rPr>
          <w:rFonts w:ascii="Arial" w:hAnsi="Arial" w:cs="Arial"/>
          <w:sz w:val="32"/>
          <w:szCs w:val="32"/>
        </w:rPr>
        <w:t xml:space="preserve"> </w:t>
      </w:r>
      <w:r w:rsidR="000254C6" w:rsidRPr="008D409B">
        <w:rPr>
          <w:rFonts w:ascii="Arial" w:hAnsi="Arial" w:cs="Arial"/>
          <w:sz w:val="32"/>
          <w:szCs w:val="32"/>
        </w:rPr>
        <w:t xml:space="preserve">δεν έχει διευκρινιστεί προς το παρών. </w:t>
      </w:r>
      <w:r w:rsidR="00F332A8" w:rsidRPr="008D409B">
        <w:rPr>
          <w:rFonts w:ascii="Arial" w:hAnsi="Arial" w:cs="Arial"/>
          <w:b/>
          <w:bCs/>
          <w:sz w:val="32"/>
          <w:szCs w:val="32"/>
        </w:rPr>
        <w:t>Η κολπική διαφραγματοστομία</w:t>
      </w:r>
      <w:r w:rsidR="00F332A8" w:rsidRPr="008D409B">
        <w:rPr>
          <w:rFonts w:ascii="Arial" w:hAnsi="Arial" w:cs="Arial"/>
          <w:sz w:val="32"/>
          <w:szCs w:val="32"/>
        </w:rPr>
        <w:t xml:space="preserve"> είναι μία εναλλακτική σε ασθενείς με νόσο τελικού σταδίου ή </w:t>
      </w:r>
      <w:r w:rsidR="000E28D6" w:rsidRPr="008D409B">
        <w:rPr>
          <w:rFonts w:ascii="Arial" w:hAnsi="Arial" w:cs="Arial"/>
          <w:sz w:val="32"/>
          <w:szCs w:val="32"/>
        </w:rPr>
        <w:t xml:space="preserve">σε </w:t>
      </w:r>
      <w:r w:rsidR="00F332A8" w:rsidRPr="008D409B">
        <w:rPr>
          <w:rFonts w:ascii="Arial" w:hAnsi="Arial" w:cs="Arial"/>
          <w:sz w:val="32"/>
          <w:szCs w:val="32"/>
        </w:rPr>
        <w:t xml:space="preserve">όσους βρίσκονται σε λίστα αναμονής για μεταμόσχευση. Η επέμβαση οδηγεί σε μείωση της πίεσης στον δεξιό κόλπο και κοιλία και </w:t>
      </w:r>
      <w:r w:rsidR="000E28D6" w:rsidRPr="008D409B">
        <w:rPr>
          <w:rFonts w:ascii="Arial" w:hAnsi="Arial" w:cs="Arial"/>
          <w:sz w:val="32"/>
          <w:szCs w:val="32"/>
        </w:rPr>
        <w:t xml:space="preserve">σε </w:t>
      </w:r>
      <w:r w:rsidR="00F332A8" w:rsidRPr="008D409B">
        <w:rPr>
          <w:rFonts w:ascii="Arial" w:hAnsi="Arial" w:cs="Arial"/>
          <w:sz w:val="32"/>
          <w:szCs w:val="32"/>
        </w:rPr>
        <w:t xml:space="preserve">καθυστέρηση εμφάνισης δεξιάς καρδιακής ανεπάρκειας, αλλά και σε βελτίωση του προφόρτιου της αριστερής κοιλίας και της καρδιακής παροχής, με τίμημα την μειωμένη οξυγόνωση, λόγω της δεξιο- αριστερής διαφυγής. </w:t>
      </w:r>
    </w:p>
    <w:p w:rsidR="003D201E" w:rsidRPr="008D409B" w:rsidRDefault="007F2F38" w:rsidP="003D201E">
      <w:pPr>
        <w:keepNext/>
        <w:rPr>
          <w:rFonts w:ascii="Arial" w:hAnsi="Arial" w:cs="Arial"/>
          <w:sz w:val="32"/>
          <w:szCs w:val="32"/>
        </w:rPr>
      </w:pPr>
      <w:r w:rsidRPr="008D409B">
        <w:rPr>
          <w:rFonts w:ascii="Arial" w:hAnsi="Arial" w:cs="Arial"/>
          <w:noProof/>
          <w:sz w:val="32"/>
          <w:szCs w:val="32"/>
          <w:lang w:eastAsia="el-GR"/>
        </w:rPr>
        <w:drawing>
          <wp:inline distT="0" distB="0" distL="0" distR="0" wp14:anchorId="2D0CC418" wp14:editId="705D3B5D">
            <wp:extent cx="10818891" cy="5367655"/>
            <wp:effectExtent l="0" t="0" r="1905" b="444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391"/>
                    <a:stretch/>
                  </pic:blipFill>
                  <pic:spPr bwMode="auto">
                    <a:xfrm>
                      <a:off x="0" y="0"/>
                      <a:ext cx="10824183" cy="5370281"/>
                    </a:xfrm>
                    <a:prstGeom prst="rect">
                      <a:avLst/>
                    </a:prstGeom>
                    <a:noFill/>
                    <a:ln>
                      <a:noFill/>
                    </a:ln>
                    <a:extLst>
                      <a:ext uri="{53640926-AAD7-44D8-BBD7-CCE9431645EC}">
                        <a14:shadowObscured xmlns:a14="http://schemas.microsoft.com/office/drawing/2010/main"/>
                      </a:ext>
                    </a:extLst>
                  </pic:spPr>
                </pic:pic>
              </a:graphicData>
            </a:graphic>
          </wp:inline>
        </w:drawing>
      </w:r>
    </w:p>
    <w:p w:rsidR="00C36A3E" w:rsidRPr="008D409B" w:rsidRDefault="003D201E" w:rsidP="003D201E">
      <w:pPr>
        <w:pStyle w:val="a3"/>
        <w:rPr>
          <w:rFonts w:ascii="Arial" w:hAnsi="Arial" w:cs="Arial"/>
          <w:b/>
          <w:bCs/>
          <w:sz w:val="32"/>
          <w:szCs w:val="32"/>
        </w:rPr>
      </w:pPr>
      <w:r w:rsidRPr="008D409B">
        <w:rPr>
          <w:rFonts w:ascii="Arial" w:hAnsi="Arial" w:cs="Arial"/>
          <w:b/>
          <w:bCs/>
          <w:sz w:val="32"/>
          <w:szCs w:val="32"/>
        </w:rPr>
        <w:t xml:space="preserve">Θεραπευτικός αλγόριθμος πνευμονικής υπέρτασης </w:t>
      </w:r>
    </w:p>
    <w:p w:rsidR="00F332A8" w:rsidRPr="008D409B" w:rsidRDefault="00F332A8" w:rsidP="006C68DB">
      <w:pPr>
        <w:rPr>
          <w:rFonts w:ascii="Arial" w:hAnsi="Arial" w:cs="Arial"/>
          <w:b/>
          <w:bCs/>
          <w:sz w:val="32"/>
          <w:szCs w:val="32"/>
        </w:rPr>
      </w:pPr>
      <w:r w:rsidRPr="008D409B">
        <w:rPr>
          <w:rFonts w:ascii="Arial" w:hAnsi="Arial" w:cs="Arial"/>
          <w:b/>
          <w:bCs/>
          <w:sz w:val="32"/>
          <w:szCs w:val="32"/>
        </w:rPr>
        <w:t xml:space="preserve">Μελλοντικές Κατευθύνσεις </w:t>
      </w:r>
    </w:p>
    <w:p w:rsidR="00370FC7" w:rsidRPr="008D409B" w:rsidRDefault="00F332A8" w:rsidP="000E28D6">
      <w:pPr>
        <w:jc w:val="both"/>
        <w:rPr>
          <w:rFonts w:ascii="Arial" w:hAnsi="Arial" w:cs="Arial"/>
          <w:sz w:val="32"/>
          <w:szCs w:val="32"/>
        </w:rPr>
      </w:pPr>
      <w:r w:rsidRPr="008D409B">
        <w:rPr>
          <w:rFonts w:ascii="Arial" w:hAnsi="Arial" w:cs="Arial"/>
          <w:b/>
          <w:bCs/>
          <w:sz w:val="32"/>
          <w:szCs w:val="32"/>
        </w:rPr>
        <w:tab/>
      </w:r>
      <w:r w:rsidR="009C2162" w:rsidRPr="008D409B">
        <w:rPr>
          <w:rFonts w:ascii="Arial" w:hAnsi="Arial" w:cs="Arial"/>
          <w:sz w:val="32"/>
          <w:szCs w:val="32"/>
        </w:rPr>
        <w:t>Οι νεότερες ερευνητικές κατευθύνσεις, που εστιάζουν σε βιοδείκτες και μελέτες σε πρωτεϊνικό (</w:t>
      </w:r>
      <w:r w:rsidR="009C2162" w:rsidRPr="008D409B">
        <w:rPr>
          <w:rFonts w:ascii="Arial" w:hAnsi="Arial" w:cs="Arial"/>
          <w:sz w:val="32"/>
          <w:szCs w:val="32"/>
          <w:lang w:val="en-US"/>
        </w:rPr>
        <w:t>proteomics</w:t>
      </w:r>
      <w:r w:rsidR="009C2162" w:rsidRPr="008D409B">
        <w:rPr>
          <w:rFonts w:ascii="Arial" w:hAnsi="Arial" w:cs="Arial"/>
          <w:sz w:val="32"/>
          <w:szCs w:val="32"/>
        </w:rPr>
        <w:t>) και γονιδιακό (</w:t>
      </w:r>
      <w:r w:rsidR="009C2162" w:rsidRPr="008D409B">
        <w:rPr>
          <w:rFonts w:ascii="Arial" w:hAnsi="Arial" w:cs="Arial"/>
          <w:sz w:val="32"/>
          <w:szCs w:val="32"/>
          <w:lang w:val="en-US"/>
        </w:rPr>
        <w:t>genomics</w:t>
      </w:r>
      <w:r w:rsidR="009C2162" w:rsidRPr="008D409B">
        <w:rPr>
          <w:rFonts w:ascii="Arial" w:hAnsi="Arial" w:cs="Arial"/>
          <w:sz w:val="32"/>
          <w:szCs w:val="32"/>
        </w:rPr>
        <w:t xml:space="preserve">) επίπεδο αναμένεται να οδηγήσουν </w:t>
      </w:r>
      <w:r w:rsidR="00370FC7" w:rsidRPr="008D409B">
        <w:rPr>
          <w:rFonts w:ascii="Arial" w:hAnsi="Arial" w:cs="Arial"/>
          <w:sz w:val="32"/>
          <w:szCs w:val="32"/>
        </w:rPr>
        <w:t xml:space="preserve">σε καλύτερη αντίληψη σχετικά με τα σηματοδοτικά μονοπάτια που εμπλέκονται στην παθογένεση της νόσου και σε προοπτικές εξατομικευμένης αντιμετώπισης. </w:t>
      </w:r>
    </w:p>
    <w:p w:rsidR="000E28D6" w:rsidRPr="008D409B" w:rsidRDefault="00370FC7" w:rsidP="000E28D6">
      <w:pPr>
        <w:jc w:val="both"/>
        <w:rPr>
          <w:rFonts w:ascii="Arial" w:hAnsi="Arial" w:cs="Arial"/>
          <w:sz w:val="32"/>
          <w:szCs w:val="32"/>
        </w:rPr>
      </w:pPr>
      <w:r w:rsidRPr="008D409B">
        <w:rPr>
          <w:rFonts w:ascii="Arial" w:hAnsi="Arial" w:cs="Arial"/>
          <w:sz w:val="32"/>
          <w:szCs w:val="32"/>
        </w:rPr>
        <w:tab/>
        <w:t xml:space="preserve">Έχοντας υπόψιν την ανοσολογική συνιστώσα </w:t>
      </w:r>
      <w:r w:rsidR="00105CA0" w:rsidRPr="008D409B">
        <w:rPr>
          <w:rFonts w:ascii="Arial" w:hAnsi="Arial" w:cs="Arial"/>
          <w:sz w:val="32"/>
          <w:szCs w:val="32"/>
        </w:rPr>
        <w:t xml:space="preserve">στην παθογένεση της νόσου, νέες μελέτες εξετάζουν τον ρόλο συγκεκριμένων ανοσολογικών μονοπατιών. Η στόχευση σε </w:t>
      </w:r>
      <w:r w:rsidR="00105CA0" w:rsidRPr="008D409B">
        <w:rPr>
          <w:rFonts w:ascii="Arial" w:hAnsi="Arial" w:cs="Arial"/>
          <w:sz w:val="32"/>
          <w:szCs w:val="32"/>
          <w:lang w:val="en-US"/>
        </w:rPr>
        <w:t>B</w:t>
      </w:r>
      <w:r w:rsidR="00105CA0" w:rsidRPr="008D409B">
        <w:rPr>
          <w:rFonts w:ascii="Arial" w:hAnsi="Arial" w:cs="Arial"/>
          <w:sz w:val="32"/>
          <w:szCs w:val="32"/>
        </w:rPr>
        <w:t xml:space="preserve">- κύτταρα σε ασθενείς με  </w:t>
      </w:r>
      <w:r w:rsidR="000D4E96" w:rsidRPr="008D409B">
        <w:rPr>
          <w:rFonts w:ascii="Arial" w:hAnsi="Arial" w:cs="Arial"/>
          <w:sz w:val="32"/>
          <w:szCs w:val="32"/>
        </w:rPr>
        <w:t>ΠΑΥ</w:t>
      </w:r>
      <w:r w:rsidR="00105CA0" w:rsidRPr="008D409B">
        <w:rPr>
          <w:rFonts w:ascii="Arial" w:hAnsi="Arial" w:cs="Arial"/>
          <w:sz w:val="32"/>
          <w:szCs w:val="32"/>
        </w:rPr>
        <w:t xml:space="preserve"> σχετιζόμενη με το σκληρόδερμα φάνηκε να οφελεί μία υπο- ομάδα ασθενών</w:t>
      </w:r>
      <w:r w:rsidR="00957BE3" w:rsidRPr="008D409B">
        <w:rPr>
          <w:rFonts w:ascii="Arial" w:hAnsi="Arial" w:cs="Arial"/>
          <w:sz w:val="32"/>
          <w:szCs w:val="32"/>
        </w:rPr>
        <w:t xml:space="preserve">, υπονοώντας ότι στο μέλλον η ανοσοτροποποιητική θεραπεία θα έχει θέση στους θεραπευτικούς αλγόριθμους. </w:t>
      </w:r>
    </w:p>
    <w:p w:rsidR="000254C6" w:rsidRPr="008D409B" w:rsidRDefault="000C2028" w:rsidP="000E28D6">
      <w:pPr>
        <w:ind w:firstLine="720"/>
        <w:jc w:val="both"/>
        <w:rPr>
          <w:rFonts w:ascii="Arial" w:hAnsi="Arial" w:cs="Arial"/>
          <w:sz w:val="32"/>
          <w:szCs w:val="32"/>
        </w:rPr>
      </w:pPr>
      <w:r w:rsidRPr="008D409B">
        <w:rPr>
          <w:rFonts w:ascii="Arial" w:hAnsi="Arial" w:cs="Arial"/>
          <w:sz w:val="32"/>
          <w:szCs w:val="32"/>
        </w:rPr>
        <w:t xml:space="preserve">Αντίστοιχα, η στόχευση του μονοπατιού του αυξητικού παράγοντα συνεχίζει να κινεί το ενδιαφέρον. Η </w:t>
      </w:r>
      <w:r w:rsidRPr="008D409B">
        <w:rPr>
          <w:rFonts w:ascii="Arial" w:hAnsi="Arial" w:cs="Arial"/>
          <w:sz w:val="32"/>
          <w:szCs w:val="32"/>
          <w:lang w:val="en-US"/>
        </w:rPr>
        <w:t>imatinib</w:t>
      </w:r>
      <w:r w:rsidRPr="008D409B">
        <w:rPr>
          <w:rFonts w:ascii="Arial" w:hAnsi="Arial" w:cs="Arial"/>
          <w:sz w:val="32"/>
          <w:szCs w:val="32"/>
        </w:rPr>
        <w:t xml:space="preserve">, αναστολέας της τυροσινικής κινάσης, </w:t>
      </w:r>
      <w:r w:rsidR="00F60AD7" w:rsidRPr="008D409B">
        <w:rPr>
          <w:rFonts w:ascii="Arial" w:hAnsi="Arial" w:cs="Arial"/>
          <w:sz w:val="32"/>
          <w:szCs w:val="32"/>
        </w:rPr>
        <w:t xml:space="preserve">αν και εμφάνισε ενθαρρυντικά αποτελέσματα σε μελέτες φάσης 2, σχετίστηκε με σοβαρά ανεπιθύμητα συμβάντα σε μελέτες φάσης 3, κάτι το οποίο απέτρεψε την έγκριση της από τον </w:t>
      </w:r>
      <w:r w:rsidR="00F60AD7" w:rsidRPr="008D409B">
        <w:rPr>
          <w:rFonts w:ascii="Arial" w:hAnsi="Arial" w:cs="Arial"/>
          <w:sz w:val="32"/>
          <w:szCs w:val="32"/>
          <w:lang w:val="en-US"/>
        </w:rPr>
        <w:t>FDA</w:t>
      </w:r>
      <w:r w:rsidR="008258E5" w:rsidRPr="008D409B">
        <w:rPr>
          <w:rFonts w:ascii="Arial" w:hAnsi="Arial" w:cs="Arial"/>
          <w:sz w:val="32"/>
          <w:szCs w:val="32"/>
        </w:rPr>
        <w:t xml:space="preserve"> για την θεραπεία της </w:t>
      </w:r>
      <w:r w:rsidR="004A1FAB" w:rsidRPr="008D409B">
        <w:rPr>
          <w:rFonts w:ascii="Arial" w:hAnsi="Arial" w:cs="Arial"/>
          <w:sz w:val="32"/>
          <w:szCs w:val="32"/>
        </w:rPr>
        <w:t>ΠΑΥ</w:t>
      </w:r>
      <w:r w:rsidR="008258E5" w:rsidRPr="008D409B">
        <w:rPr>
          <w:rFonts w:ascii="Arial" w:hAnsi="Arial" w:cs="Arial"/>
          <w:sz w:val="32"/>
          <w:szCs w:val="32"/>
        </w:rPr>
        <w:t>.</w:t>
      </w:r>
      <w:r w:rsidRPr="008D409B">
        <w:rPr>
          <w:rFonts w:ascii="Arial" w:hAnsi="Arial" w:cs="Arial"/>
          <w:sz w:val="32"/>
          <w:szCs w:val="32"/>
        </w:rPr>
        <w:t xml:space="preserve"> </w:t>
      </w:r>
      <w:r w:rsidR="004A1FAB" w:rsidRPr="008D409B">
        <w:rPr>
          <w:rFonts w:ascii="Arial" w:hAnsi="Arial" w:cs="Arial"/>
          <w:noProof/>
          <w:sz w:val="32"/>
          <w:szCs w:val="32"/>
          <w:lang w:eastAsia="el-GR"/>
        </w:rPr>
        <w:drawing>
          <wp:inline distT="0" distB="0" distL="0" distR="0" wp14:anchorId="75C675AF" wp14:editId="11E7F061">
            <wp:extent cx="11814772" cy="8153122"/>
            <wp:effectExtent l="0" t="0" r="0" b="63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29037" cy="8162966"/>
                    </a:xfrm>
                    <a:prstGeom prst="rect">
                      <a:avLst/>
                    </a:prstGeom>
                    <a:noFill/>
                    <a:ln>
                      <a:noFill/>
                    </a:ln>
                  </pic:spPr>
                </pic:pic>
              </a:graphicData>
            </a:graphic>
          </wp:inline>
        </w:drawing>
      </w:r>
    </w:p>
    <w:p w:rsidR="00FC74AB" w:rsidRPr="008D409B" w:rsidRDefault="00FC74AB" w:rsidP="000E28D6">
      <w:pPr>
        <w:ind w:firstLine="720"/>
        <w:jc w:val="both"/>
        <w:rPr>
          <w:rFonts w:ascii="Arial" w:hAnsi="Arial" w:cs="Arial"/>
          <w:sz w:val="32"/>
          <w:szCs w:val="32"/>
        </w:rPr>
      </w:pPr>
    </w:p>
    <w:p w:rsidR="00FC74AB" w:rsidRPr="008D409B" w:rsidRDefault="00FC74AB" w:rsidP="000E28D6">
      <w:pPr>
        <w:ind w:firstLine="720"/>
        <w:jc w:val="both"/>
        <w:rPr>
          <w:rFonts w:ascii="Arial" w:hAnsi="Arial" w:cs="Arial"/>
          <w:b/>
          <w:bCs/>
          <w:sz w:val="32"/>
          <w:szCs w:val="32"/>
        </w:rPr>
      </w:pPr>
      <w:r w:rsidRPr="008D409B">
        <w:rPr>
          <w:rFonts w:ascii="Arial" w:hAnsi="Arial" w:cs="Arial"/>
          <w:b/>
          <w:bCs/>
          <w:noProof/>
          <w:sz w:val="32"/>
          <w:szCs w:val="32"/>
          <w:lang w:eastAsia="el-GR"/>
        </w:rPr>
        <w:drawing>
          <wp:inline distT="0" distB="0" distL="0" distR="0" wp14:anchorId="4AD368F7" wp14:editId="0F7A05E0">
            <wp:extent cx="12258392" cy="558546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1426" cy="5586842"/>
                    </a:xfrm>
                    <a:prstGeom prst="rect">
                      <a:avLst/>
                    </a:prstGeom>
                    <a:noFill/>
                    <a:ln>
                      <a:noFill/>
                    </a:ln>
                  </pic:spPr>
                </pic:pic>
              </a:graphicData>
            </a:graphic>
          </wp:inline>
        </w:drawing>
      </w:r>
    </w:p>
    <w:sectPr w:rsidR="00FC74AB" w:rsidRPr="008D409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47"/>
    <w:rsid w:val="00001634"/>
    <w:rsid w:val="00001839"/>
    <w:rsid w:val="00013DFB"/>
    <w:rsid w:val="000254C6"/>
    <w:rsid w:val="00094E1B"/>
    <w:rsid w:val="000A4B53"/>
    <w:rsid w:val="000C2028"/>
    <w:rsid w:val="000D4E96"/>
    <w:rsid w:val="000E28D6"/>
    <w:rsid w:val="000E4AD3"/>
    <w:rsid w:val="00103750"/>
    <w:rsid w:val="00105CA0"/>
    <w:rsid w:val="00127CE3"/>
    <w:rsid w:val="00132C2C"/>
    <w:rsid w:val="0013373D"/>
    <w:rsid w:val="00151439"/>
    <w:rsid w:val="001616DC"/>
    <w:rsid w:val="00166C4A"/>
    <w:rsid w:val="00173381"/>
    <w:rsid w:val="001946D4"/>
    <w:rsid w:val="001A4039"/>
    <w:rsid w:val="001A432E"/>
    <w:rsid w:val="001A75C2"/>
    <w:rsid w:val="001C004C"/>
    <w:rsid w:val="001F00C5"/>
    <w:rsid w:val="002002B4"/>
    <w:rsid w:val="00201BB5"/>
    <w:rsid w:val="002155FC"/>
    <w:rsid w:val="00220C6E"/>
    <w:rsid w:val="00221874"/>
    <w:rsid w:val="002369AD"/>
    <w:rsid w:val="0024279B"/>
    <w:rsid w:val="002C30DC"/>
    <w:rsid w:val="002C5BB9"/>
    <w:rsid w:val="002C72EB"/>
    <w:rsid w:val="0033170E"/>
    <w:rsid w:val="0034774C"/>
    <w:rsid w:val="00351D47"/>
    <w:rsid w:val="00357209"/>
    <w:rsid w:val="00370FC7"/>
    <w:rsid w:val="00373600"/>
    <w:rsid w:val="003820FE"/>
    <w:rsid w:val="0038529E"/>
    <w:rsid w:val="003B47EF"/>
    <w:rsid w:val="003D201E"/>
    <w:rsid w:val="003F1385"/>
    <w:rsid w:val="003F4A92"/>
    <w:rsid w:val="004065D7"/>
    <w:rsid w:val="0042541A"/>
    <w:rsid w:val="00425748"/>
    <w:rsid w:val="00427DB0"/>
    <w:rsid w:val="00441AC1"/>
    <w:rsid w:val="00463276"/>
    <w:rsid w:val="00495C40"/>
    <w:rsid w:val="004A1FAB"/>
    <w:rsid w:val="004A29A8"/>
    <w:rsid w:val="004B52D8"/>
    <w:rsid w:val="004E4A72"/>
    <w:rsid w:val="004F5252"/>
    <w:rsid w:val="004F5D92"/>
    <w:rsid w:val="00504A2B"/>
    <w:rsid w:val="00533A33"/>
    <w:rsid w:val="0054463E"/>
    <w:rsid w:val="00556C39"/>
    <w:rsid w:val="00561EF7"/>
    <w:rsid w:val="0056556F"/>
    <w:rsid w:val="005B1B7F"/>
    <w:rsid w:val="006168C3"/>
    <w:rsid w:val="0062421A"/>
    <w:rsid w:val="00624AAE"/>
    <w:rsid w:val="00633CFF"/>
    <w:rsid w:val="0063652A"/>
    <w:rsid w:val="00650B59"/>
    <w:rsid w:val="006639F8"/>
    <w:rsid w:val="0067025E"/>
    <w:rsid w:val="00674E3C"/>
    <w:rsid w:val="006835AB"/>
    <w:rsid w:val="006939AF"/>
    <w:rsid w:val="006B1BB4"/>
    <w:rsid w:val="006B3FCD"/>
    <w:rsid w:val="006B4E69"/>
    <w:rsid w:val="006C68DB"/>
    <w:rsid w:val="006E6444"/>
    <w:rsid w:val="006F2461"/>
    <w:rsid w:val="00703022"/>
    <w:rsid w:val="0071566D"/>
    <w:rsid w:val="007361E4"/>
    <w:rsid w:val="0073684A"/>
    <w:rsid w:val="00745507"/>
    <w:rsid w:val="007526FC"/>
    <w:rsid w:val="00754247"/>
    <w:rsid w:val="00761B7C"/>
    <w:rsid w:val="00761BEA"/>
    <w:rsid w:val="00763742"/>
    <w:rsid w:val="00767AE2"/>
    <w:rsid w:val="00781196"/>
    <w:rsid w:val="007A7D73"/>
    <w:rsid w:val="007C050D"/>
    <w:rsid w:val="007C1BEA"/>
    <w:rsid w:val="007D5938"/>
    <w:rsid w:val="007F2F38"/>
    <w:rsid w:val="00802678"/>
    <w:rsid w:val="008043F7"/>
    <w:rsid w:val="008258E5"/>
    <w:rsid w:val="00837188"/>
    <w:rsid w:val="00850020"/>
    <w:rsid w:val="00872A47"/>
    <w:rsid w:val="00885B9B"/>
    <w:rsid w:val="00893B0C"/>
    <w:rsid w:val="008D409B"/>
    <w:rsid w:val="008D4B5F"/>
    <w:rsid w:val="008E38D1"/>
    <w:rsid w:val="008F5D76"/>
    <w:rsid w:val="009278A0"/>
    <w:rsid w:val="00934E71"/>
    <w:rsid w:val="00943BBC"/>
    <w:rsid w:val="00957BE3"/>
    <w:rsid w:val="00962EF7"/>
    <w:rsid w:val="00965076"/>
    <w:rsid w:val="00970518"/>
    <w:rsid w:val="00982B96"/>
    <w:rsid w:val="009A192A"/>
    <w:rsid w:val="009A501F"/>
    <w:rsid w:val="009C2162"/>
    <w:rsid w:val="009D06BB"/>
    <w:rsid w:val="009D3228"/>
    <w:rsid w:val="009D766A"/>
    <w:rsid w:val="00A27977"/>
    <w:rsid w:val="00A34D82"/>
    <w:rsid w:val="00A50EE6"/>
    <w:rsid w:val="00A5631B"/>
    <w:rsid w:val="00A70812"/>
    <w:rsid w:val="00A70A30"/>
    <w:rsid w:val="00A804C0"/>
    <w:rsid w:val="00A84BE2"/>
    <w:rsid w:val="00AA3A10"/>
    <w:rsid w:val="00AB2F26"/>
    <w:rsid w:val="00AC5477"/>
    <w:rsid w:val="00AD1447"/>
    <w:rsid w:val="00AE697A"/>
    <w:rsid w:val="00AF4A5A"/>
    <w:rsid w:val="00B44488"/>
    <w:rsid w:val="00B45619"/>
    <w:rsid w:val="00B550A2"/>
    <w:rsid w:val="00B72701"/>
    <w:rsid w:val="00BA540F"/>
    <w:rsid w:val="00BB0494"/>
    <w:rsid w:val="00BC78E5"/>
    <w:rsid w:val="00BD3C82"/>
    <w:rsid w:val="00BF7E03"/>
    <w:rsid w:val="00C00111"/>
    <w:rsid w:val="00C101A6"/>
    <w:rsid w:val="00C13EB5"/>
    <w:rsid w:val="00C3372B"/>
    <w:rsid w:val="00C36A3E"/>
    <w:rsid w:val="00C47DC3"/>
    <w:rsid w:val="00C54FFA"/>
    <w:rsid w:val="00C7785E"/>
    <w:rsid w:val="00C84505"/>
    <w:rsid w:val="00CA2C10"/>
    <w:rsid w:val="00CA4C22"/>
    <w:rsid w:val="00CB355A"/>
    <w:rsid w:val="00CB503D"/>
    <w:rsid w:val="00CC3D93"/>
    <w:rsid w:val="00D24F8B"/>
    <w:rsid w:val="00D356C7"/>
    <w:rsid w:val="00D368E5"/>
    <w:rsid w:val="00D52363"/>
    <w:rsid w:val="00D63C0E"/>
    <w:rsid w:val="00DA14FD"/>
    <w:rsid w:val="00DA602E"/>
    <w:rsid w:val="00DF1CB4"/>
    <w:rsid w:val="00DF2714"/>
    <w:rsid w:val="00E11968"/>
    <w:rsid w:val="00E553AB"/>
    <w:rsid w:val="00E55BC1"/>
    <w:rsid w:val="00E56E77"/>
    <w:rsid w:val="00E64D78"/>
    <w:rsid w:val="00E65A94"/>
    <w:rsid w:val="00E71C72"/>
    <w:rsid w:val="00E73D1D"/>
    <w:rsid w:val="00EB40E1"/>
    <w:rsid w:val="00ED1858"/>
    <w:rsid w:val="00EE19EB"/>
    <w:rsid w:val="00EF5B6B"/>
    <w:rsid w:val="00F253E6"/>
    <w:rsid w:val="00F31635"/>
    <w:rsid w:val="00F332A8"/>
    <w:rsid w:val="00F41B12"/>
    <w:rsid w:val="00F461A9"/>
    <w:rsid w:val="00F55496"/>
    <w:rsid w:val="00F57CF5"/>
    <w:rsid w:val="00F60AD7"/>
    <w:rsid w:val="00F8076C"/>
    <w:rsid w:val="00F812F1"/>
    <w:rsid w:val="00F81510"/>
    <w:rsid w:val="00F94D4C"/>
    <w:rsid w:val="00F95CB4"/>
    <w:rsid w:val="00F97CFC"/>
    <w:rsid w:val="00FA3C1E"/>
    <w:rsid w:val="00FC74AB"/>
    <w:rsid w:val="00FE6EED"/>
    <w:rsid w:val="00FF21ED"/>
    <w:rsid w:val="00FF46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E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6639F8"/>
    <w:pPr>
      <w:spacing w:after="200" w:line="240" w:lineRule="auto"/>
    </w:pPr>
    <w:rPr>
      <w:i/>
      <w:iCs/>
      <w:color w:val="44546A" w:themeColor="text2"/>
      <w:sz w:val="18"/>
      <w:szCs w:val="18"/>
    </w:rPr>
  </w:style>
  <w:style w:type="character" w:styleId="a4">
    <w:name w:val="annotation reference"/>
    <w:basedOn w:val="a0"/>
    <w:uiPriority w:val="99"/>
    <w:semiHidden/>
    <w:unhideWhenUsed/>
    <w:rsid w:val="002C72EB"/>
    <w:rPr>
      <w:sz w:val="16"/>
      <w:szCs w:val="16"/>
    </w:rPr>
  </w:style>
  <w:style w:type="paragraph" w:styleId="a5">
    <w:name w:val="annotation text"/>
    <w:basedOn w:val="a"/>
    <w:link w:val="Char"/>
    <w:uiPriority w:val="99"/>
    <w:semiHidden/>
    <w:unhideWhenUsed/>
    <w:rsid w:val="002C72EB"/>
    <w:pPr>
      <w:spacing w:line="240" w:lineRule="auto"/>
    </w:pPr>
    <w:rPr>
      <w:sz w:val="20"/>
      <w:szCs w:val="20"/>
    </w:rPr>
  </w:style>
  <w:style w:type="character" w:customStyle="1" w:styleId="Char">
    <w:name w:val="Κείμενο σχολίου Char"/>
    <w:basedOn w:val="a0"/>
    <w:link w:val="a5"/>
    <w:uiPriority w:val="99"/>
    <w:semiHidden/>
    <w:rsid w:val="002C72EB"/>
    <w:rPr>
      <w:sz w:val="20"/>
      <w:szCs w:val="20"/>
    </w:rPr>
  </w:style>
  <w:style w:type="paragraph" w:styleId="a6">
    <w:name w:val="annotation subject"/>
    <w:basedOn w:val="a5"/>
    <w:next w:val="a5"/>
    <w:link w:val="Char0"/>
    <w:uiPriority w:val="99"/>
    <w:semiHidden/>
    <w:unhideWhenUsed/>
    <w:rsid w:val="002C72EB"/>
    <w:rPr>
      <w:b/>
      <w:bCs/>
    </w:rPr>
  </w:style>
  <w:style w:type="character" w:customStyle="1" w:styleId="Char0">
    <w:name w:val="Θέμα σχολίου Char"/>
    <w:basedOn w:val="Char"/>
    <w:link w:val="a6"/>
    <w:uiPriority w:val="99"/>
    <w:semiHidden/>
    <w:rsid w:val="002C72EB"/>
    <w:rPr>
      <w:b/>
      <w:bCs/>
      <w:sz w:val="20"/>
      <w:szCs w:val="20"/>
    </w:rPr>
  </w:style>
  <w:style w:type="paragraph" w:styleId="a7">
    <w:name w:val="Balloon Text"/>
    <w:basedOn w:val="a"/>
    <w:link w:val="Char1"/>
    <w:uiPriority w:val="99"/>
    <w:semiHidden/>
    <w:unhideWhenUsed/>
    <w:rsid w:val="00201BB5"/>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201B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6639F8"/>
    <w:pPr>
      <w:spacing w:after="200" w:line="240" w:lineRule="auto"/>
    </w:pPr>
    <w:rPr>
      <w:i/>
      <w:iCs/>
      <w:color w:val="44546A" w:themeColor="text2"/>
      <w:sz w:val="18"/>
      <w:szCs w:val="18"/>
    </w:rPr>
  </w:style>
  <w:style w:type="character" w:styleId="a4">
    <w:name w:val="annotation reference"/>
    <w:basedOn w:val="a0"/>
    <w:uiPriority w:val="99"/>
    <w:semiHidden/>
    <w:unhideWhenUsed/>
    <w:rsid w:val="002C72EB"/>
    <w:rPr>
      <w:sz w:val="16"/>
      <w:szCs w:val="16"/>
    </w:rPr>
  </w:style>
  <w:style w:type="paragraph" w:styleId="a5">
    <w:name w:val="annotation text"/>
    <w:basedOn w:val="a"/>
    <w:link w:val="Char"/>
    <w:uiPriority w:val="99"/>
    <w:semiHidden/>
    <w:unhideWhenUsed/>
    <w:rsid w:val="002C72EB"/>
    <w:pPr>
      <w:spacing w:line="240" w:lineRule="auto"/>
    </w:pPr>
    <w:rPr>
      <w:sz w:val="20"/>
      <w:szCs w:val="20"/>
    </w:rPr>
  </w:style>
  <w:style w:type="character" w:customStyle="1" w:styleId="Char">
    <w:name w:val="Κείμενο σχολίου Char"/>
    <w:basedOn w:val="a0"/>
    <w:link w:val="a5"/>
    <w:uiPriority w:val="99"/>
    <w:semiHidden/>
    <w:rsid w:val="002C72EB"/>
    <w:rPr>
      <w:sz w:val="20"/>
      <w:szCs w:val="20"/>
    </w:rPr>
  </w:style>
  <w:style w:type="paragraph" w:styleId="a6">
    <w:name w:val="annotation subject"/>
    <w:basedOn w:val="a5"/>
    <w:next w:val="a5"/>
    <w:link w:val="Char0"/>
    <w:uiPriority w:val="99"/>
    <w:semiHidden/>
    <w:unhideWhenUsed/>
    <w:rsid w:val="002C72EB"/>
    <w:rPr>
      <w:b/>
      <w:bCs/>
    </w:rPr>
  </w:style>
  <w:style w:type="character" w:customStyle="1" w:styleId="Char0">
    <w:name w:val="Θέμα σχολίου Char"/>
    <w:basedOn w:val="Char"/>
    <w:link w:val="a6"/>
    <w:uiPriority w:val="99"/>
    <w:semiHidden/>
    <w:rsid w:val="002C72EB"/>
    <w:rPr>
      <w:b/>
      <w:bCs/>
      <w:sz w:val="20"/>
      <w:szCs w:val="20"/>
    </w:rPr>
  </w:style>
  <w:style w:type="paragraph" w:styleId="a7">
    <w:name w:val="Balloon Text"/>
    <w:basedOn w:val="a"/>
    <w:link w:val="Char1"/>
    <w:uiPriority w:val="99"/>
    <w:semiHidden/>
    <w:unhideWhenUsed/>
    <w:rsid w:val="00201BB5"/>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201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2854</Words>
  <Characters>15413</Characters>
  <Application>Microsoft Office Word</Application>
  <DocSecurity>0</DocSecurity>
  <Lines>128</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MICHAIL BOTIS</dc:creator>
  <cp:lastModifiedBy>cardiosurgram1</cp:lastModifiedBy>
  <cp:revision>1</cp:revision>
  <dcterms:created xsi:type="dcterms:W3CDTF">2022-05-25T11:43:00Z</dcterms:created>
  <dcterms:modified xsi:type="dcterms:W3CDTF">2022-05-25T11:43:00Z</dcterms:modified>
</cp:coreProperties>
</file>